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jc w:val="both"/>
        <w:rPr>
          <w:b w:val="1"/>
          <w:sz w:val="28"/>
          <w:szCs w:val="28"/>
        </w:rPr>
      </w:pPr>
      <w:r w:rsidDel="00000000" w:rsidR="00000000" w:rsidRPr="00000000">
        <w:rPr>
          <w:b w:val="1"/>
          <w:sz w:val="28"/>
          <w:szCs w:val="28"/>
          <w:rtl w:val="0"/>
        </w:rPr>
        <w:t xml:space="preserve">I – But et objet</w:t>
      </w:r>
    </w:p>
    <w:p w:rsidR="00000000" w:rsidDel="00000000" w:rsidP="00000000" w:rsidRDefault="00000000" w:rsidRPr="00000000" w14:paraId="00000003">
      <w:pPr>
        <w:pageBreakBefore w:val="0"/>
        <w:jc w:val="both"/>
        <w:rPr/>
      </w:pPr>
      <w:r w:rsidDel="00000000" w:rsidR="00000000" w:rsidRPr="00000000">
        <w:rPr>
          <w:rtl w:val="0"/>
        </w:rPr>
      </w:r>
    </w:p>
    <w:p w:rsidR="00000000" w:rsidDel="00000000" w:rsidP="00000000" w:rsidRDefault="00000000" w:rsidRPr="00000000" w14:paraId="00000004">
      <w:pPr>
        <w:pageBreakBefore w:val="0"/>
        <w:jc w:val="both"/>
        <w:rPr/>
      </w:pPr>
      <w:r w:rsidDel="00000000" w:rsidR="00000000" w:rsidRPr="00000000">
        <w:rPr>
          <w:rtl w:val="0"/>
        </w:rPr>
        <w:t xml:space="preserve">Ce protocole vise à cadrer le déroulement de l’enquête pour la mise en œuvre des fiches action : « Maintenir la vigilance sur le respect de l’intimité et de la dignité du résident » et « Maintenir la vigilance sur le respect de l’espace privatif par le personnel»</w:t>
      </w:r>
    </w:p>
    <w:p w:rsidR="00000000" w:rsidDel="00000000" w:rsidP="00000000" w:rsidRDefault="00000000" w:rsidRPr="00000000" w14:paraId="00000005">
      <w:pPr>
        <w:pageBreakBefore w:val="0"/>
        <w:jc w:val="both"/>
        <w:rPr/>
      </w:pPr>
      <w:r w:rsidDel="00000000" w:rsidR="00000000" w:rsidRPr="00000000">
        <w:rPr>
          <w:rtl w:val="0"/>
        </w:rPr>
      </w:r>
    </w:p>
    <w:p w:rsidR="00000000" w:rsidDel="00000000" w:rsidP="00000000" w:rsidRDefault="00000000" w:rsidRPr="00000000" w14:paraId="00000006">
      <w:pPr>
        <w:pageBreakBefore w:val="0"/>
        <w:jc w:val="both"/>
        <w:rPr>
          <w:b w:val="1"/>
          <w:sz w:val="28"/>
          <w:szCs w:val="28"/>
        </w:rPr>
      </w:pPr>
      <w:r w:rsidDel="00000000" w:rsidR="00000000" w:rsidRPr="00000000">
        <w:rPr>
          <w:b w:val="1"/>
          <w:sz w:val="28"/>
          <w:szCs w:val="28"/>
          <w:rtl w:val="0"/>
        </w:rPr>
        <w:t xml:space="preserve">II – Responsabilité</w:t>
      </w:r>
    </w:p>
    <w:p w:rsidR="00000000" w:rsidDel="00000000" w:rsidP="00000000" w:rsidRDefault="00000000" w:rsidRPr="00000000" w14:paraId="00000007">
      <w:pPr>
        <w:pageBreakBefore w:val="0"/>
        <w:jc w:val="both"/>
        <w:rPr/>
      </w:pPr>
      <w:r w:rsidDel="00000000" w:rsidR="00000000" w:rsidRPr="00000000">
        <w:rPr>
          <w:rtl w:val="0"/>
        </w:rPr>
      </w:r>
    </w:p>
    <w:p w:rsidR="00000000" w:rsidDel="00000000" w:rsidP="00000000" w:rsidRDefault="00000000" w:rsidRPr="00000000" w14:paraId="00000008">
      <w:pPr>
        <w:pageBreakBefore w:val="0"/>
        <w:jc w:val="both"/>
        <w:rPr/>
      </w:pPr>
      <w:r w:rsidDel="00000000" w:rsidR="00000000" w:rsidRPr="00000000">
        <w:rPr>
          <w:rtl w:val="0"/>
        </w:rPr>
        <w:t xml:space="preserve">La Directrice est responsable de la mise en œuvre du présent protocole.</w:t>
      </w:r>
    </w:p>
    <w:p w:rsidR="00000000" w:rsidDel="00000000" w:rsidP="00000000" w:rsidRDefault="00000000" w:rsidRPr="00000000" w14:paraId="00000009">
      <w:pPr>
        <w:pageBreakBefore w:val="0"/>
        <w:jc w:val="both"/>
        <w:rPr/>
      </w:pPr>
      <w:r w:rsidDel="00000000" w:rsidR="00000000" w:rsidRPr="00000000">
        <w:rPr>
          <w:rtl w:val="0"/>
        </w:rPr>
      </w:r>
    </w:p>
    <w:p w:rsidR="00000000" w:rsidDel="00000000" w:rsidP="00000000" w:rsidRDefault="00000000" w:rsidRPr="00000000" w14:paraId="0000000A">
      <w:pPr>
        <w:pageBreakBefore w:val="0"/>
        <w:jc w:val="both"/>
        <w:rPr>
          <w:b w:val="1"/>
          <w:sz w:val="28"/>
          <w:szCs w:val="28"/>
        </w:rPr>
      </w:pPr>
      <w:r w:rsidDel="00000000" w:rsidR="00000000" w:rsidRPr="00000000">
        <w:rPr>
          <w:b w:val="1"/>
          <w:sz w:val="28"/>
          <w:szCs w:val="28"/>
          <w:rtl w:val="0"/>
        </w:rPr>
        <w:t xml:space="preserve">III – Terminologie</w:t>
      </w:r>
    </w:p>
    <w:p w:rsidR="00000000" w:rsidDel="00000000" w:rsidP="00000000" w:rsidRDefault="00000000" w:rsidRPr="00000000" w14:paraId="0000000B">
      <w:pPr>
        <w:pageBreakBefore w:val="0"/>
        <w:jc w:val="both"/>
        <w:rPr/>
      </w:pPr>
      <w:r w:rsidDel="00000000" w:rsidR="00000000" w:rsidRPr="00000000">
        <w:rPr>
          <w:rtl w:val="0"/>
        </w:rPr>
      </w:r>
    </w:p>
    <w:p w:rsidR="00000000" w:rsidDel="00000000" w:rsidP="00000000" w:rsidRDefault="00000000" w:rsidRPr="00000000" w14:paraId="0000000C">
      <w:pPr>
        <w:pageBreakBefore w:val="0"/>
        <w:jc w:val="both"/>
        <w:rPr/>
      </w:pPr>
      <w:r w:rsidDel="00000000" w:rsidR="00000000" w:rsidRPr="00000000">
        <w:rPr>
          <w:u w:val="single"/>
          <w:rtl w:val="0"/>
        </w:rPr>
        <w:t xml:space="preserve">Intimité</w:t>
      </w:r>
      <w:r w:rsidDel="00000000" w:rsidR="00000000" w:rsidRPr="00000000">
        <w:rPr>
          <w:rtl w:val="0"/>
        </w:rPr>
        <w:t xml:space="preserve"> : caractère de tout ce qui est intérieur et profond chez la personne et qui appartient à sa vie privée. </w:t>
      </w:r>
    </w:p>
    <w:p w:rsidR="00000000" w:rsidDel="00000000" w:rsidP="00000000" w:rsidRDefault="00000000" w:rsidRPr="00000000" w14:paraId="0000000D">
      <w:pPr>
        <w:pageBreakBefore w:val="0"/>
        <w:jc w:val="both"/>
        <w:rPr>
          <w:highlight w:val="magenta"/>
        </w:rPr>
      </w:pPr>
      <w:r w:rsidDel="00000000" w:rsidR="00000000" w:rsidRPr="00000000">
        <w:rPr>
          <w:rtl w:val="0"/>
        </w:rPr>
      </w:r>
    </w:p>
    <w:p w:rsidR="00000000" w:rsidDel="00000000" w:rsidP="00000000" w:rsidRDefault="00000000" w:rsidRPr="00000000" w14:paraId="0000000E">
      <w:pPr>
        <w:pageBreakBefore w:val="0"/>
        <w:jc w:val="both"/>
        <w:rPr/>
      </w:pPr>
      <w:r w:rsidDel="00000000" w:rsidR="00000000" w:rsidRPr="00000000">
        <w:rPr>
          <w:u w:val="single"/>
          <w:rtl w:val="0"/>
        </w:rPr>
        <w:t xml:space="preserve">Dignité</w:t>
      </w:r>
      <w:r w:rsidDel="00000000" w:rsidR="00000000" w:rsidRPr="00000000">
        <w:rPr>
          <w:rtl w:val="0"/>
        </w:rPr>
        <w:t xml:space="preserve"> : respect que mérite quelqu’un. Attitude de respect de soi même, fierté.</w:t>
      </w:r>
    </w:p>
    <w:p w:rsidR="00000000" w:rsidDel="00000000" w:rsidP="00000000" w:rsidRDefault="00000000" w:rsidRPr="00000000" w14:paraId="0000000F">
      <w:pPr>
        <w:pageBreakBefore w:val="0"/>
        <w:jc w:val="both"/>
        <w:rPr/>
      </w:pPr>
      <w:r w:rsidDel="00000000" w:rsidR="00000000" w:rsidRPr="00000000">
        <w:rPr>
          <w:rtl w:val="0"/>
        </w:rPr>
      </w:r>
    </w:p>
    <w:p w:rsidR="00000000" w:rsidDel="00000000" w:rsidP="00000000" w:rsidRDefault="00000000" w:rsidRPr="00000000" w14:paraId="00000010">
      <w:pPr>
        <w:pageBreakBefore w:val="0"/>
        <w:jc w:val="both"/>
        <w:rPr/>
      </w:pPr>
      <w:r w:rsidDel="00000000" w:rsidR="00000000" w:rsidRPr="00000000">
        <w:rPr>
          <w:u w:val="single"/>
          <w:rtl w:val="0"/>
        </w:rPr>
        <w:t xml:space="preserve">Espace privatif</w:t>
      </w:r>
      <w:r w:rsidDel="00000000" w:rsidR="00000000" w:rsidRPr="00000000">
        <w:rPr>
          <w:rtl w:val="0"/>
        </w:rPr>
        <w:t xml:space="preserve"> : la chambre du résident</w:t>
      </w:r>
    </w:p>
    <w:p w:rsidR="00000000" w:rsidDel="00000000" w:rsidP="00000000" w:rsidRDefault="00000000" w:rsidRPr="00000000" w14:paraId="00000011">
      <w:pPr>
        <w:pageBreakBefore w:val="0"/>
        <w:jc w:val="both"/>
        <w:rPr/>
      </w:pPr>
      <w:r w:rsidDel="00000000" w:rsidR="00000000" w:rsidRPr="00000000">
        <w:rPr>
          <w:rtl w:val="0"/>
        </w:rPr>
      </w:r>
    </w:p>
    <w:p w:rsidR="00000000" w:rsidDel="00000000" w:rsidP="00000000" w:rsidRDefault="00000000" w:rsidRPr="00000000" w14:paraId="00000012">
      <w:pPr>
        <w:pageBreakBefore w:val="0"/>
        <w:jc w:val="both"/>
        <w:rPr>
          <w:b w:val="1"/>
          <w:sz w:val="28"/>
          <w:szCs w:val="28"/>
        </w:rPr>
      </w:pPr>
      <w:r w:rsidDel="00000000" w:rsidR="00000000" w:rsidRPr="00000000">
        <w:rPr>
          <w:b w:val="1"/>
          <w:sz w:val="28"/>
          <w:szCs w:val="28"/>
          <w:rtl w:val="0"/>
        </w:rPr>
        <w:t xml:space="preserve">IV – Exigences à appliquer</w:t>
      </w:r>
    </w:p>
    <w:p w:rsidR="00000000" w:rsidDel="00000000" w:rsidP="00000000" w:rsidRDefault="00000000" w:rsidRPr="00000000" w14:paraId="00000013">
      <w:pPr>
        <w:pageBreakBefore w:val="0"/>
        <w:jc w:val="both"/>
        <w:rPr/>
      </w:pPr>
      <w:r w:rsidDel="00000000" w:rsidR="00000000" w:rsidRPr="00000000">
        <w:rPr>
          <w:rtl w:val="0"/>
        </w:rPr>
      </w:r>
    </w:p>
    <w:p w:rsidR="00000000" w:rsidDel="00000000" w:rsidP="00000000" w:rsidRDefault="00000000" w:rsidRPr="00000000" w14:paraId="00000014">
      <w:pPr>
        <w:pageBreakBefore w:val="0"/>
        <w:jc w:val="both"/>
        <w:rPr/>
      </w:pPr>
      <w:r w:rsidDel="00000000" w:rsidR="00000000" w:rsidRPr="00000000">
        <w:rPr>
          <w:rtl w:val="0"/>
        </w:rPr>
      </w:r>
    </w:p>
    <w:p w:rsidR="00000000" w:rsidDel="00000000" w:rsidP="00000000" w:rsidRDefault="00000000" w:rsidRPr="00000000" w14:paraId="00000015">
      <w:pPr>
        <w:pageBreakBefore w:val="0"/>
        <w:jc w:val="both"/>
        <w:rPr>
          <w:b w:val="1"/>
          <w:sz w:val="28"/>
          <w:szCs w:val="28"/>
        </w:rPr>
      </w:pPr>
      <w:r w:rsidDel="00000000" w:rsidR="00000000" w:rsidRPr="00000000">
        <w:rPr>
          <w:b w:val="1"/>
          <w:sz w:val="28"/>
          <w:szCs w:val="28"/>
          <w:rtl w:val="0"/>
        </w:rPr>
        <w:t xml:space="preserve">V – Documentation associée</w:t>
      </w:r>
    </w:p>
    <w:p w:rsidR="00000000" w:rsidDel="00000000" w:rsidP="00000000" w:rsidRDefault="00000000" w:rsidRPr="00000000" w14:paraId="00000016">
      <w:pPr>
        <w:pageBreakBefore w:val="0"/>
        <w:jc w:val="both"/>
        <w:rPr/>
      </w:pPr>
      <w:r w:rsidDel="00000000" w:rsidR="00000000" w:rsidRPr="00000000">
        <w:rPr>
          <w:rtl w:val="0"/>
        </w:rPr>
      </w:r>
    </w:p>
    <w:p w:rsidR="00000000" w:rsidDel="00000000" w:rsidP="00000000" w:rsidRDefault="00000000" w:rsidRPr="00000000" w14:paraId="00000017">
      <w:pPr>
        <w:pageBreakBefore w:val="0"/>
        <w:jc w:val="both"/>
        <w:rPr/>
      </w:pPr>
      <w:r w:rsidDel="00000000" w:rsidR="00000000" w:rsidRPr="00000000">
        <w:rPr>
          <w:rtl w:val="0"/>
        </w:rPr>
        <w:t xml:space="preserve">Modèle d’enquête portant sur le respect de l’intimité, de la dignité et de l’espace privatif.</w:t>
      </w:r>
    </w:p>
    <w:p w:rsidR="00000000" w:rsidDel="00000000" w:rsidP="00000000" w:rsidRDefault="00000000" w:rsidRPr="00000000" w14:paraId="00000018">
      <w:pPr>
        <w:pageBreakBefore w:val="0"/>
        <w:jc w:val="both"/>
        <w:rPr/>
      </w:pPr>
      <w:r w:rsidDel="00000000" w:rsidR="00000000" w:rsidRPr="00000000">
        <w:rPr>
          <w:rtl w:val="0"/>
        </w:rPr>
        <w:t xml:space="preserve">Liste des personnes interrogées dans le cadre de l’enquête</w:t>
      </w:r>
    </w:p>
    <w:p w:rsidR="00000000" w:rsidDel="00000000" w:rsidP="00000000" w:rsidRDefault="00000000" w:rsidRPr="00000000" w14:paraId="00000019">
      <w:pPr>
        <w:pageBreakBefore w:val="0"/>
        <w:jc w:val="both"/>
        <w:rPr/>
      </w:pPr>
      <w:r w:rsidDel="00000000" w:rsidR="00000000" w:rsidRPr="00000000">
        <w:rPr>
          <w:rtl w:val="0"/>
        </w:rPr>
        <w:t xml:space="preserve">Diagramme de réalisation de l’enquête</w:t>
      </w:r>
    </w:p>
    <w:p w:rsidR="00000000" w:rsidDel="00000000" w:rsidP="00000000" w:rsidRDefault="00000000" w:rsidRPr="00000000" w14:paraId="0000001A">
      <w:pPr>
        <w:pageBreakBefore w:val="0"/>
        <w:jc w:val="both"/>
        <w:rPr/>
      </w:pPr>
      <w:r w:rsidDel="00000000" w:rsidR="00000000" w:rsidRPr="00000000">
        <w:rPr>
          <w:rtl w:val="0"/>
        </w:rPr>
      </w:r>
    </w:p>
    <w:p w:rsidR="00000000" w:rsidDel="00000000" w:rsidP="00000000" w:rsidRDefault="00000000" w:rsidRPr="00000000" w14:paraId="0000001B">
      <w:pPr>
        <w:pageBreakBefore w:val="0"/>
        <w:jc w:val="both"/>
        <w:rPr>
          <w:b w:val="1"/>
          <w:sz w:val="28"/>
          <w:szCs w:val="28"/>
        </w:rPr>
      </w:pPr>
      <w:r w:rsidDel="00000000" w:rsidR="00000000" w:rsidRPr="00000000">
        <w:rPr>
          <w:b w:val="1"/>
          <w:sz w:val="28"/>
          <w:szCs w:val="28"/>
          <w:rtl w:val="0"/>
        </w:rPr>
        <w:t xml:space="preserve">VI – Actions et méthodes</w:t>
      </w:r>
    </w:p>
    <w:p w:rsidR="00000000" w:rsidDel="00000000" w:rsidP="00000000" w:rsidRDefault="00000000" w:rsidRPr="00000000" w14:paraId="0000001C">
      <w:pPr>
        <w:pageBreakBefore w:val="0"/>
        <w:jc w:val="both"/>
        <w:rPr/>
      </w:pPr>
      <w:r w:rsidDel="00000000" w:rsidR="00000000" w:rsidRPr="00000000">
        <w:rPr>
          <w:rtl w:val="0"/>
        </w:rPr>
      </w:r>
    </w:p>
    <w:p w:rsidR="00000000" w:rsidDel="00000000" w:rsidP="00000000" w:rsidRDefault="00000000" w:rsidRPr="00000000" w14:paraId="0000001D">
      <w:pPr>
        <w:pageBreakBefore w:val="0"/>
        <w:jc w:val="both"/>
        <w:rPr>
          <w:b w:val="1"/>
          <w:u w:val="single"/>
        </w:rPr>
      </w:pPr>
      <w:r w:rsidDel="00000000" w:rsidR="00000000" w:rsidRPr="00000000">
        <w:rPr>
          <w:rtl w:val="0"/>
        </w:rPr>
      </w:r>
    </w:p>
    <w:p w:rsidR="00000000" w:rsidDel="00000000" w:rsidP="00000000" w:rsidRDefault="00000000" w:rsidRPr="00000000" w14:paraId="0000001E">
      <w:pPr>
        <w:pageBreakBefore w:val="0"/>
        <w:jc w:val="both"/>
        <w:rPr>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1181100</wp:posOffset>
                </wp:positionH>
                <wp:positionV relativeFrom="paragraph">
                  <wp:posOffset>38100</wp:posOffset>
                </wp:positionV>
                <wp:extent cx="5231130" cy="3324860"/>
                <wp:effectExtent b="0" l="0" r="0" t="0"/>
                <wp:wrapNone/>
                <wp:docPr id="2" name=""/>
                <a:graphic>
                  <a:graphicData uri="http://schemas.microsoft.com/office/word/2010/wordprocessingGroup">
                    <wpg:wgp>
                      <wpg:cNvGrpSpPr/>
                      <wpg:grpSpPr>
                        <a:xfrm>
                          <a:off x="2730435" y="2117570"/>
                          <a:ext cx="5231130" cy="3324860"/>
                          <a:chOff x="2730435" y="2117570"/>
                          <a:chExt cx="5231130" cy="3324860"/>
                        </a:xfrm>
                      </wpg:grpSpPr>
                      <wpg:grpSp>
                        <wpg:cNvGrpSpPr/>
                        <wpg:grpSpPr>
                          <a:xfrm>
                            <a:off x="2730435" y="2117570"/>
                            <a:ext cx="5231130" cy="3324860"/>
                            <a:chOff x="2730435" y="2117570"/>
                            <a:chExt cx="5231130" cy="3324860"/>
                          </a:xfrm>
                        </wpg:grpSpPr>
                        <wps:wsp>
                          <wps:cNvSpPr/>
                          <wps:cNvPr id="3" name="Shape 3"/>
                          <wps:spPr>
                            <a:xfrm>
                              <a:off x="2730435" y="2117570"/>
                              <a:ext cx="5231125" cy="3324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730435" y="2117570"/>
                              <a:ext cx="5231130" cy="3324860"/>
                              <a:chOff x="2730435" y="2117570"/>
                              <a:chExt cx="5231130" cy="3324860"/>
                            </a:xfrm>
                          </wpg:grpSpPr>
                          <wps:wsp>
                            <wps:cNvSpPr/>
                            <wps:cNvPr id="14" name="Shape 14"/>
                            <wps:spPr>
                              <a:xfrm>
                                <a:off x="2730435" y="2117570"/>
                                <a:ext cx="5231125" cy="3324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730435" y="2117570"/>
                                <a:ext cx="5231130" cy="3324860"/>
                                <a:chOff x="3000" y="3606"/>
                                <a:chExt cx="8238" cy="5236"/>
                              </a:xfrm>
                            </wpg:grpSpPr>
                            <wps:wsp>
                              <wps:cNvSpPr/>
                              <wps:cNvPr id="16" name="Shape 16"/>
                              <wps:spPr>
                                <a:xfrm>
                                  <a:off x="3000" y="3606"/>
                                  <a:ext cx="8225" cy="5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3010" y="3645"/>
                                  <a:ext cx="1751" cy="892"/>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0"/>
                                        <w:i w:val="0"/>
                                        <w:smallCaps w:val="0"/>
                                        <w:strike w:val="0"/>
                                        <w:color w:val="000000"/>
                                        <w:sz w:val="18"/>
                                        <w:vertAlign w:val="baseline"/>
                                      </w:rPr>
                                      <w:t xml:space="preserve">PHASE 1 Préparation de l’enquête globale</w:t>
                                    </w:r>
                                  </w:p>
                                </w:txbxContent>
                              </wps:txbx>
                              <wps:bodyPr anchorCtr="0" anchor="t" bIns="45700" lIns="91425" spcFirstLastPara="1" rIns="91425" wrap="square" tIns="45700">
                                <a:noAutofit/>
                              </wps:bodyPr>
                            </wps:wsp>
                            <wps:wsp>
                              <wps:cNvSpPr/>
                              <wps:cNvPr id="18" name="Shape 18"/>
                              <wps:spPr>
                                <a:xfrm>
                                  <a:off x="3003" y="5237"/>
                                  <a:ext cx="1683" cy="10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0"/>
                                        <w:i w:val="0"/>
                                        <w:smallCaps w:val="0"/>
                                        <w:strike w:val="0"/>
                                        <w:color w:val="000000"/>
                                        <w:sz w:val="18"/>
                                        <w:vertAlign w:val="baseline"/>
                                      </w:rPr>
                                      <w:t xml:space="preserve">PHASE 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Tahoma" w:cs="Tahoma" w:eastAsia="Tahoma" w:hAnsi="Tahoma"/>
                                        <w:b w:val="0"/>
                                        <w:i w:val="0"/>
                                        <w:smallCaps w:val="0"/>
                                        <w:strike w:val="0"/>
                                        <w:color w:val="000000"/>
                                        <w:sz w:val="18"/>
                                        <w:vertAlign w:val="baseline"/>
                                      </w:rPr>
                                      <w:t xml:space="preserve">Mesure du niveau de satisfaction</w:t>
                                    </w:r>
                                  </w:p>
                                </w:txbxContent>
                              </wps:txbx>
                              <wps:bodyPr anchorCtr="0" anchor="t" bIns="45700" lIns="91425" spcFirstLastPara="1" rIns="91425" wrap="square" tIns="45700">
                                <a:noAutofit/>
                              </wps:bodyPr>
                            </wps:wsp>
                            <wps:wsp>
                              <wps:cNvSpPr/>
                              <wps:cNvPr id="19" name="Shape 19"/>
                              <wps:spPr>
                                <a:xfrm>
                                  <a:off x="3006" y="6675"/>
                                  <a:ext cx="1683" cy="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0"/>
                                        <w:i w:val="0"/>
                                        <w:smallCaps w:val="0"/>
                                        <w:strike w:val="0"/>
                                        <w:color w:val="000000"/>
                                        <w:sz w:val="18"/>
                                        <w:vertAlign w:val="baseline"/>
                                      </w:rPr>
                                      <w:t xml:space="preserve">PHASE3 Communication des résultats</w:t>
                                    </w:r>
                                  </w:p>
                                </w:txbxContent>
                              </wps:txbx>
                              <wps:bodyPr anchorCtr="0" anchor="t" bIns="45700" lIns="91425" spcFirstLastPara="1" rIns="91425" wrap="square" tIns="45700">
                                <a:noAutofit/>
                              </wps:bodyPr>
                            </wps:wsp>
                            <wps:wsp>
                              <wps:cNvCnPr/>
                              <wps:spPr>
                                <a:xfrm>
                                  <a:off x="3822" y="4678"/>
                                  <a:ext cx="4" cy="531"/>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21" name="Shape 21"/>
                              <wps:spPr>
                                <a:xfrm>
                                  <a:off x="5253" y="3606"/>
                                  <a:ext cx="2805" cy="1440"/>
                                </a:xfrm>
                                <a:prstGeom prst="rect">
                                  <a:avLst/>
                                </a:prstGeom>
                                <a:solidFill>
                                  <a:srgbClr val="FFFFFF"/>
                                </a:solid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Tahoma" w:cs="Tahoma" w:eastAsia="Tahoma" w:hAnsi="Tahoma"/>
                                        <w:b w:val="0"/>
                                        <w:i w:val="0"/>
                                        <w:smallCaps w:val="0"/>
                                        <w:strike w:val="0"/>
                                        <w:color w:val="000000"/>
                                        <w:sz w:val="18"/>
                                        <w:vertAlign w:val="baseline"/>
                                      </w:rPr>
                                      <w:t xml:space="preserve">Objectifs et résultats attendus</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Tahoma" w:cs="Tahoma" w:eastAsia="Tahoma" w:hAnsi="Tahoma"/>
                                        <w:b w:val="0"/>
                                        <w:i w:val="0"/>
                                        <w:smallCaps w:val="0"/>
                                        <w:strike w:val="0"/>
                                        <w:color w:val="000000"/>
                                        <w:sz w:val="18"/>
                                        <w:vertAlign w:val="baseline"/>
                                      </w:rPr>
                                      <w:t xml:space="preserve">Organisation de l’enquête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Tahoma" w:cs="Tahoma" w:eastAsia="Tahoma" w:hAnsi="Tahoma"/>
                                        <w:b w:val="0"/>
                                        <w:i w:val="0"/>
                                        <w:smallCaps w:val="0"/>
                                        <w:strike w:val="0"/>
                                        <w:color w:val="000000"/>
                                        <w:sz w:val="18"/>
                                        <w:vertAlign w:val="baseline"/>
                                      </w:rPr>
                                      <w:t xml:space="preserve">Champs de l’enquête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Tahoma" w:cs="Tahoma" w:eastAsia="Tahoma" w:hAnsi="Tahoma"/>
                                        <w:b w:val="0"/>
                                        <w:i w:val="0"/>
                                        <w:smallCaps w:val="0"/>
                                        <w:strike w:val="0"/>
                                        <w:color w:val="000000"/>
                                        <w:sz w:val="18"/>
                                        <w:vertAlign w:val="baseline"/>
                                      </w:rPr>
                                      <w:t xml:space="preserve">Méthodologie : </w:t>
                                    </w:r>
                                    <w:r w:rsidDel="00000000" w:rsidR="00000000" w:rsidRPr="00000000">
                                      <w:rPr>
                                        <w:rFonts w:ascii="Tahoma" w:cs="Tahoma" w:eastAsia="Tahoma" w:hAnsi="Tahoma"/>
                                        <w:b w:val="0"/>
                                        <w:i w:val="0"/>
                                        <w:smallCaps w:val="0"/>
                                        <w:strike w:val="0"/>
                                        <w:color w:val="000000"/>
                                        <w:sz w:val="18"/>
                                        <w:u w:val="single"/>
                                        <w:vertAlign w:val="baseline"/>
                                      </w:rPr>
                                      <w:t xml:space="preserve">cf protocole</w:t>
                                    </w:r>
                                  </w:p>
                                </w:txbxContent>
                              </wps:txbx>
                              <wps:bodyPr anchorCtr="0" anchor="t" bIns="45700" lIns="91425" spcFirstLastPara="1" rIns="91425" wrap="square" tIns="45700">
                                <a:noAutofit/>
                              </wps:bodyPr>
                            </wps:wsp>
                            <wps:wsp>
                              <wps:cNvSpPr/>
                              <wps:cNvPr id="22" name="Shape 22"/>
                              <wps:spPr>
                                <a:xfrm flipH="1">
                                  <a:off x="4879" y="3606"/>
                                  <a:ext cx="374" cy="1260"/>
                                </a:xfrm>
                                <a:prstGeom prst="rightBrace">
                                  <a:avLst>
                                    <a:gd fmla="val 28075" name="adj1"/>
                                    <a:gd fmla="val 50000" name="adj2"/>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5247" y="5227"/>
                                  <a:ext cx="5991" cy="10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000000"/>
                                        <w:sz w:val="18"/>
                                        <w:u w:val="single"/>
                                        <w:vertAlign w:val="baseline"/>
                                      </w:rPr>
                                      <w:t xml:space="preserve">Conception du questionnaire</w:t>
                                    </w:r>
                                    <w:r w:rsidDel="00000000" w:rsidR="00000000" w:rsidRPr="00000000">
                                      <w:rPr>
                                        <w:rFonts w:ascii="Tahoma" w:cs="Tahoma" w:eastAsia="Tahoma" w:hAnsi="Tahoma"/>
                                        <w:b w:val="0"/>
                                        <w:i w:val="0"/>
                                        <w:smallCaps w:val="0"/>
                                        <w:strike w:val="0"/>
                                        <w:color w:val="000000"/>
                                        <w:sz w:val="18"/>
                                        <w:vertAlign w:val="baseline"/>
                                      </w:rPr>
                                      <w:t xml:space="preserve"> *, mise en forme, test, validation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Tahoma" w:cs="Tahoma" w:eastAsia="Tahoma" w:hAnsi="Tahoma"/>
                                        <w:b w:val="0"/>
                                        <w:i w:val="0"/>
                                        <w:smallCaps w:val="0"/>
                                        <w:strike w:val="0"/>
                                        <w:color w:val="000000"/>
                                        <w:sz w:val="18"/>
                                        <w:vertAlign w:val="baseline"/>
                                      </w:rPr>
                                      <w:t xml:space="preserve">Réalisation de l’enquête terrain : </w:t>
                                    </w:r>
                                    <w:r w:rsidDel="00000000" w:rsidR="00000000" w:rsidRPr="00000000">
                                      <w:rPr>
                                        <w:rFonts w:ascii="Tahoma" w:cs="Tahoma" w:eastAsia="Tahoma" w:hAnsi="Tahoma"/>
                                        <w:b w:val="0"/>
                                        <w:i w:val="1"/>
                                        <w:smallCaps w:val="0"/>
                                        <w:strike w:val="0"/>
                                        <w:color w:val="000000"/>
                                        <w:sz w:val="18"/>
                                        <w:vertAlign w:val="baseline"/>
                                      </w:rPr>
                                      <w:t xml:space="preserve">entretien téléphonique, face/face, auto administré</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1"/>
                                        <w:smallCaps w:val="0"/>
                                        <w:strike w:val="0"/>
                                        <w:color w:val="000000"/>
                                        <w:sz w:val="18"/>
                                        <w:vertAlign w:val="baseline"/>
                                      </w:rPr>
                                    </w:r>
                                    <w:r w:rsidDel="00000000" w:rsidR="00000000" w:rsidRPr="00000000">
                                      <w:rPr>
                                        <w:rFonts w:ascii="Tahoma" w:cs="Tahoma" w:eastAsia="Tahoma" w:hAnsi="Tahoma"/>
                                        <w:b w:val="0"/>
                                        <w:i w:val="0"/>
                                        <w:smallCaps w:val="0"/>
                                        <w:strike w:val="0"/>
                                        <w:color w:val="000000"/>
                                        <w:sz w:val="18"/>
                                        <w:vertAlign w:val="baseline"/>
                                      </w:rPr>
                                      <w:t xml:space="preserve">Traitement statistique et analyse des résultats : sphinx</w:t>
                                    </w:r>
                                  </w:p>
                                </w:txbxContent>
                              </wps:txbx>
                              <wps:bodyPr anchorCtr="0" anchor="t" bIns="45700" lIns="91425" spcFirstLastPara="1" rIns="91425" wrap="square" tIns="45700">
                                <a:noAutofit/>
                              </wps:bodyPr>
                            </wps:wsp>
                            <wps:wsp>
                              <wps:cNvSpPr/>
                              <wps:cNvPr id="24" name="Shape 24"/>
                              <wps:spPr>
                                <a:xfrm flipH="1">
                                  <a:off x="4819" y="5225"/>
                                  <a:ext cx="374" cy="1080"/>
                                </a:xfrm>
                                <a:prstGeom prst="rightBrace">
                                  <a:avLst>
                                    <a:gd fmla="val 24064" name="adj1"/>
                                    <a:gd fmla="val 50000" name="adj2"/>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3000" y="7932"/>
                                  <a:ext cx="1683" cy="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0"/>
                                        <w:i w:val="0"/>
                                        <w:smallCaps w:val="0"/>
                                        <w:strike w:val="0"/>
                                        <w:color w:val="000000"/>
                                        <w:sz w:val="18"/>
                                        <w:vertAlign w:val="baseline"/>
                                      </w:rPr>
                                      <w:t xml:space="preserve">PHASE 4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Tahoma" w:cs="Tahoma" w:eastAsia="Tahoma" w:hAnsi="Tahoma"/>
                                        <w:b w:val="0"/>
                                        <w:i w:val="0"/>
                                        <w:smallCaps w:val="0"/>
                                        <w:strike w:val="0"/>
                                        <w:color w:val="000000"/>
                                        <w:sz w:val="18"/>
                                        <w:vertAlign w:val="baseline"/>
                                      </w:rPr>
                                      <w:t xml:space="preserve">MEO Actions d’amélioration</w:t>
                                    </w:r>
                                  </w:p>
                                </w:txbxContent>
                              </wps:txbx>
                              <wps:bodyPr anchorCtr="0" anchor="t" bIns="45700" lIns="91425" spcFirstLastPara="1" rIns="91425" wrap="square" tIns="45700">
                                <a:noAutofit/>
                              </wps:bodyPr>
                            </wps:wsp>
                            <wps:wsp>
                              <wps:cNvSpPr/>
                              <wps:cNvPr id="26" name="Shape 26"/>
                              <wps:spPr>
                                <a:xfrm>
                                  <a:off x="5274" y="7942"/>
                                  <a:ext cx="1683" cy="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0"/>
                                        <w:i w:val="0"/>
                                        <w:smallCaps w:val="0"/>
                                        <w:strike w:val="0"/>
                                        <w:color w:val="000000"/>
                                        <w:sz w:val="18"/>
                                        <w:vertAlign w:val="baseline"/>
                                      </w:rPr>
                                      <w:t xml:space="preserve">PHASE 5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Tahoma" w:cs="Tahoma" w:eastAsia="Tahoma" w:hAnsi="Tahoma"/>
                                        <w:b w:val="0"/>
                                        <w:i w:val="0"/>
                                        <w:smallCaps w:val="0"/>
                                        <w:strike w:val="0"/>
                                        <w:color w:val="000000"/>
                                        <w:sz w:val="18"/>
                                        <w:vertAlign w:val="baseline"/>
                                      </w:rPr>
                                      <w:t xml:space="preserve">Evaluation</w:t>
                                    </w:r>
                                  </w:p>
                                </w:txbxContent>
                              </wps:txbx>
                              <wps:bodyPr anchorCtr="0" anchor="t" bIns="45700" lIns="91425" spcFirstLastPara="1" rIns="91425" wrap="square" tIns="45700">
                                <a:noAutofit/>
                              </wps:bodyPr>
                            </wps:wsp>
                            <wps:wsp>
                              <wps:cNvCnPr/>
                              <wps:spPr>
                                <a:xfrm>
                                  <a:off x="4716" y="8441"/>
                                  <a:ext cx="540" cy="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3861" y="7564"/>
                                  <a:ext cx="0" cy="359"/>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3861" y="6306"/>
                                  <a:ext cx="0" cy="359"/>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1181100</wp:posOffset>
                </wp:positionH>
                <wp:positionV relativeFrom="paragraph">
                  <wp:posOffset>38100</wp:posOffset>
                </wp:positionV>
                <wp:extent cx="5231130" cy="3324860"/>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5231130" cy="3324860"/>
                        </a:xfrm>
                        <a:prstGeom prst="rect"/>
                        <a:ln/>
                      </pic:spPr>
                    </pic:pic>
                  </a:graphicData>
                </a:graphic>
              </wp:anchor>
            </w:drawing>
          </mc:Fallback>
        </mc:AlternateContent>
      </w:r>
    </w:p>
    <w:p w:rsidR="00000000" w:rsidDel="00000000" w:rsidP="00000000" w:rsidRDefault="00000000" w:rsidRPr="00000000" w14:paraId="0000001F">
      <w:pPr>
        <w:pageBreakBefore w:val="0"/>
        <w:jc w:val="both"/>
        <w:rPr>
          <w:b w:val="1"/>
          <w:u w:val="single"/>
        </w:rPr>
      </w:pPr>
      <w:r w:rsidDel="00000000" w:rsidR="00000000" w:rsidRPr="00000000">
        <w:rPr>
          <w:rtl w:val="0"/>
        </w:rPr>
      </w:r>
    </w:p>
    <w:p w:rsidR="00000000" w:rsidDel="00000000" w:rsidP="00000000" w:rsidRDefault="00000000" w:rsidRPr="00000000" w14:paraId="00000020">
      <w:pPr>
        <w:pageBreakBefore w:val="0"/>
        <w:jc w:val="both"/>
        <w:rPr>
          <w:b w:val="1"/>
          <w:u w:val="single"/>
        </w:rPr>
      </w:pPr>
      <w:r w:rsidDel="00000000" w:rsidR="00000000" w:rsidRPr="00000000">
        <w:rPr>
          <w:rtl w:val="0"/>
        </w:rPr>
      </w:r>
    </w:p>
    <w:p w:rsidR="00000000" w:rsidDel="00000000" w:rsidP="00000000" w:rsidRDefault="00000000" w:rsidRPr="00000000" w14:paraId="00000021">
      <w:pPr>
        <w:pageBreakBefore w:val="0"/>
        <w:jc w:val="both"/>
        <w:rPr>
          <w:b w:val="1"/>
          <w:u w:val="single"/>
        </w:rPr>
      </w:pPr>
      <w:r w:rsidDel="00000000" w:rsidR="00000000" w:rsidRPr="00000000">
        <w:rPr>
          <w:rtl w:val="0"/>
        </w:rPr>
      </w:r>
    </w:p>
    <w:p w:rsidR="00000000" w:rsidDel="00000000" w:rsidP="00000000" w:rsidRDefault="00000000" w:rsidRPr="00000000" w14:paraId="00000022">
      <w:pPr>
        <w:pageBreakBefore w:val="0"/>
        <w:jc w:val="both"/>
        <w:rPr>
          <w:b w:val="1"/>
          <w:u w:val="single"/>
        </w:rPr>
      </w:pPr>
      <w:r w:rsidDel="00000000" w:rsidR="00000000" w:rsidRPr="00000000">
        <w:rPr>
          <w:rtl w:val="0"/>
        </w:rPr>
      </w:r>
    </w:p>
    <w:p w:rsidR="00000000" w:rsidDel="00000000" w:rsidP="00000000" w:rsidRDefault="00000000" w:rsidRPr="00000000" w14:paraId="00000023">
      <w:pPr>
        <w:pageBreakBefore w:val="0"/>
        <w:jc w:val="both"/>
        <w:rPr>
          <w:b w:val="1"/>
          <w:u w:val="single"/>
        </w:rPr>
      </w:pPr>
      <w:r w:rsidDel="00000000" w:rsidR="00000000" w:rsidRPr="00000000">
        <w:rPr>
          <w:rtl w:val="0"/>
        </w:rPr>
      </w:r>
    </w:p>
    <w:p w:rsidR="00000000" w:rsidDel="00000000" w:rsidP="00000000" w:rsidRDefault="00000000" w:rsidRPr="00000000" w14:paraId="00000024">
      <w:pPr>
        <w:pageBreakBefore w:val="0"/>
        <w:jc w:val="both"/>
        <w:rPr>
          <w:b w:val="1"/>
          <w:u w:val="single"/>
        </w:rPr>
      </w:pPr>
      <w:r w:rsidDel="00000000" w:rsidR="00000000" w:rsidRPr="00000000">
        <w:rPr>
          <w:rtl w:val="0"/>
        </w:rPr>
      </w:r>
    </w:p>
    <w:p w:rsidR="00000000" w:rsidDel="00000000" w:rsidP="00000000" w:rsidRDefault="00000000" w:rsidRPr="00000000" w14:paraId="00000025">
      <w:pPr>
        <w:pageBreakBefore w:val="0"/>
        <w:jc w:val="both"/>
        <w:rPr>
          <w:b w:val="1"/>
          <w:u w:val="single"/>
        </w:rPr>
      </w:pPr>
      <w:r w:rsidDel="00000000" w:rsidR="00000000" w:rsidRPr="00000000">
        <w:rPr>
          <w:rtl w:val="0"/>
        </w:rPr>
      </w:r>
    </w:p>
    <w:p w:rsidR="00000000" w:rsidDel="00000000" w:rsidP="00000000" w:rsidRDefault="00000000" w:rsidRPr="00000000" w14:paraId="00000026">
      <w:pPr>
        <w:pageBreakBefore w:val="0"/>
        <w:jc w:val="both"/>
        <w:rPr>
          <w:b w:val="1"/>
          <w:u w:val="single"/>
        </w:rPr>
      </w:pPr>
      <w:r w:rsidDel="00000000" w:rsidR="00000000" w:rsidRPr="00000000">
        <w:rPr>
          <w:rtl w:val="0"/>
        </w:rPr>
      </w:r>
    </w:p>
    <w:p w:rsidR="00000000" w:rsidDel="00000000" w:rsidP="00000000" w:rsidRDefault="00000000" w:rsidRPr="00000000" w14:paraId="00000027">
      <w:pPr>
        <w:pageBreakBefore w:val="0"/>
        <w:jc w:val="both"/>
        <w:rPr>
          <w:b w:val="1"/>
          <w:u w:val="single"/>
        </w:rPr>
      </w:pPr>
      <w:r w:rsidDel="00000000" w:rsidR="00000000" w:rsidRPr="00000000">
        <w:rPr>
          <w:rtl w:val="0"/>
        </w:rPr>
      </w:r>
    </w:p>
    <w:p w:rsidR="00000000" w:rsidDel="00000000" w:rsidP="00000000" w:rsidRDefault="00000000" w:rsidRPr="00000000" w14:paraId="00000028">
      <w:pPr>
        <w:pageBreakBefore w:val="0"/>
        <w:jc w:val="both"/>
        <w:rPr>
          <w:b w:val="1"/>
          <w:u w:val="single"/>
        </w:rPr>
      </w:pPr>
      <w:r w:rsidDel="00000000" w:rsidR="00000000" w:rsidRPr="00000000">
        <w:rPr>
          <w:rtl w:val="0"/>
        </w:rPr>
      </w:r>
    </w:p>
    <w:p w:rsidR="00000000" w:rsidDel="00000000" w:rsidP="00000000" w:rsidRDefault="00000000" w:rsidRPr="00000000" w14:paraId="00000029">
      <w:pPr>
        <w:pageBreakBefore w:val="0"/>
        <w:jc w:val="both"/>
        <w:rPr>
          <w:b w:val="1"/>
          <w:u w:val="single"/>
        </w:rPr>
      </w:pPr>
      <w:r w:rsidDel="00000000" w:rsidR="00000000" w:rsidRPr="00000000">
        <w:rPr>
          <w:rtl w:val="0"/>
        </w:rPr>
      </w:r>
    </w:p>
    <w:p w:rsidR="00000000" w:rsidDel="00000000" w:rsidP="00000000" w:rsidRDefault="00000000" w:rsidRPr="00000000" w14:paraId="0000002A">
      <w:pPr>
        <w:pageBreakBefore w:val="0"/>
        <w:jc w:val="both"/>
        <w:rPr>
          <w:b w:val="1"/>
          <w:u w:val="single"/>
        </w:rPr>
      </w:pPr>
      <w:r w:rsidDel="00000000" w:rsidR="00000000" w:rsidRPr="00000000">
        <w:rPr>
          <w:rtl w:val="0"/>
        </w:rPr>
      </w:r>
    </w:p>
    <w:p w:rsidR="00000000" w:rsidDel="00000000" w:rsidP="00000000" w:rsidRDefault="00000000" w:rsidRPr="00000000" w14:paraId="0000002B">
      <w:pPr>
        <w:pageBreakBefore w:val="0"/>
        <w:jc w:val="both"/>
        <w:rPr>
          <w:b w:val="1"/>
          <w:u w:val="single"/>
        </w:rPr>
      </w:pPr>
      <w:r w:rsidDel="00000000" w:rsidR="00000000" w:rsidRPr="00000000">
        <w:rPr>
          <w:rtl w:val="0"/>
        </w:rPr>
      </w:r>
    </w:p>
    <w:p w:rsidR="00000000" w:rsidDel="00000000" w:rsidP="00000000" w:rsidRDefault="00000000" w:rsidRPr="00000000" w14:paraId="0000002C">
      <w:pPr>
        <w:pageBreakBefore w:val="0"/>
        <w:jc w:val="both"/>
        <w:rPr>
          <w:b w:val="1"/>
          <w:u w:val="single"/>
        </w:rPr>
      </w:pPr>
      <w:r w:rsidDel="00000000" w:rsidR="00000000" w:rsidRPr="00000000">
        <w:rPr>
          <w:rtl w:val="0"/>
        </w:rPr>
      </w:r>
    </w:p>
    <w:p w:rsidR="00000000" w:rsidDel="00000000" w:rsidP="00000000" w:rsidRDefault="00000000" w:rsidRPr="00000000" w14:paraId="0000002D">
      <w:pPr>
        <w:pageBreakBefore w:val="0"/>
        <w:jc w:val="both"/>
        <w:rPr>
          <w:b w:val="1"/>
          <w:u w:val="single"/>
        </w:rPr>
      </w:pPr>
      <w:r w:rsidDel="00000000" w:rsidR="00000000" w:rsidRPr="00000000">
        <w:rPr>
          <w:rtl w:val="0"/>
        </w:rPr>
      </w:r>
    </w:p>
    <w:p w:rsidR="00000000" w:rsidDel="00000000" w:rsidP="00000000" w:rsidRDefault="00000000" w:rsidRPr="00000000" w14:paraId="0000002E">
      <w:pPr>
        <w:pageBreakBefore w:val="0"/>
        <w:jc w:val="both"/>
        <w:rPr>
          <w:b w:val="1"/>
          <w:u w:val="single"/>
        </w:rPr>
      </w:pPr>
      <w:r w:rsidDel="00000000" w:rsidR="00000000" w:rsidRPr="00000000">
        <w:rPr>
          <w:rtl w:val="0"/>
        </w:rPr>
      </w:r>
    </w:p>
    <w:p w:rsidR="00000000" w:rsidDel="00000000" w:rsidP="00000000" w:rsidRDefault="00000000" w:rsidRPr="00000000" w14:paraId="0000002F">
      <w:pPr>
        <w:pageBreakBefore w:val="0"/>
        <w:jc w:val="both"/>
        <w:rPr>
          <w:b w:val="1"/>
          <w:u w:val="single"/>
        </w:rPr>
      </w:pPr>
      <w:r w:rsidDel="00000000" w:rsidR="00000000" w:rsidRPr="00000000">
        <w:rPr>
          <w:rtl w:val="0"/>
        </w:rPr>
      </w:r>
    </w:p>
    <w:p w:rsidR="00000000" w:rsidDel="00000000" w:rsidP="00000000" w:rsidRDefault="00000000" w:rsidRPr="00000000" w14:paraId="00000030">
      <w:pPr>
        <w:pageBreakBefore w:val="0"/>
        <w:jc w:val="both"/>
        <w:rPr>
          <w:b w:val="1"/>
          <w:u w:val="single"/>
        </w:rPr>
      </w:pPr>
      <w:r w:rsidDel="00000000" w:rsidR="00000000" w:rsidRPr="00000000">
        <w:rPr>
          <w:rtl w:val="0"/>
        </w:rPr>
      </w:r>
    </w:p>
    <w:p w:rsidR="00000000" w:rsidDel="00000000" w:rsidP="00000000" w:rsidRDefault="00000000" w:rsidRPr="00000000" w14:paraId="00000031">
      <w:pPr>
        <w:pageBreakBefore w:val="0"/>
        <w:jc w:val="both"/>
        <w:rPr>
          <w:b w:val="1"/>
          <w:u w:val="single"/>
        </w:rPr>
      </w:pPr>
      <w:r w:rsidDel="00000000" w:rsidR="00000000" w:rsidRPr="00000000">
        <w:rPr>
          <w:rtl w:val="0"/>
        </w:rPr>
      </w:r>
    </w:p>
    <w:p w:rsidR="00000000" w:rsidDel="00000000" w:rsidP="00000000" w:rsidRDefault="00000000" w:rsidRPr="00000000" w14:paraId="00000032">
      <w:pPr>
        <w:pageBreakBefore w:val="0"/>
        <w:jc w:val="both"/>
        <w:rPr>
          <w:b w:val="1"/>
          <w:u w:val="single"/>
        </w:rPr>
      </w:pPr>
      <w:r w:rsidDel="00000000" w:rsidR="00000000" w:rsidRPr="00000000">
        <w:rPr>
          <w:rtl w:val="0"/>
        </w:rPr>
      </w:r>
    </w:p>
    <w:p w:rsidR="00000000" w:rsidDel="00000000" w:rsidP="00000000" w:rsidRDefault="00000000" w:rsidRPr="00000000" w14:paraId="00000033">
      <w:pPr>
        <w:pageBreakBefore w:val="0"/>
        <w:jc w:val="both"/>
        <w:rPr>
          <w:b w:val="1"/>
          <w:u w:val="single"/>
        </w:rPr>
      </w:pPr>
      <w:r w:rsidDel="00000000" w:rsidR="00000000" w:rsidRPr="00000000">
        <w:rPr>
          <w:rtl w:val="0"/>
        </w:rPr>
      </w:r>
    </w:p>
    <w:p w:rsidR="00000000" w:rsidDel="00000000" w:rsidP="00000000" w:rsidRDefault="00000000" w:rsidRPr="00000000" w14:paraId="00000034">
      <w:pPr>
        <w:pageBreakBefore w:val="0"/>
        <w:jc w:val="both"/>
        <w:rPr>
          <w:b w:val="1"/>
          <w:u w:val="single"/>
        </w:rPr>
      </w:pPr>
      <w:r w:rsidDel="00000000" w:rsidR="00000000" w:rsidRPr="00000000">
        <w:rPr>
          <w:rtl w:val="0"/>
        </w:rPr>
      </w:r>
    </w:p>
    <w:p w:rsidR="00000000" w:rsidDel="00000000" w:rsidP="00000000" w:rsidRDefault="00000000" w:rsidRPr="00000000" w14:paraId="00000035">
      <w:pPr>
        <w:pageBreakBefore w:val="0"/>
        <w:jc w:val="both"/>
        <w:rPr>
          <w:b w:val="1"/>
          <w:u w:val="single"/>
        </w:rPr>
      </w:pPr>
      <w:r w:rsidDel="00000000" w:rsidR="00000000" w:rsidRPr="00000000">
        <w:rPr>
          <w:rtl w:val="0"/>
        </w:rPr>
      </w:r>
    </w:p>
    <w:p w:rsidR="00000000" w:rsidDel="00000000" w:rsidP="00000000" w:rsidRDefault="00000000" w:rsidRPr="00000000" w14:paraId="00000036">
      <w:pPr>
        <w:pageBreakBefore w:val="0"/>
        <w:jc w:val="both"/>
        <w:rPr>
          <w:b w:val="1"/>
          <w:u w:val="single"/>
        </w:rPr>
      </w:pPr>
      <w:r w:rsidDel="00000000" w:rsidR="00000000" w:rsidRPr="00000000">
        <w:rPr>
          <w:rtl w:val="0"/>
        </w:rPr>
      </w:r>
    </w:p>
    <w:p w:rsidR="00000000" w:rsidDel="00000000" w:rsidP="00000000" w:rsidRDefault="00000000" w:rsidRPr="00000000" w14:paraId="00000037">
      <w:pPr>
        <w:pageBreakBefore w:val="0"/>
        <w:jc w:val="both"/>
        <w:rPr>
          <w:b w:val="1"/>
          <w:u w:val="single"/>
        </w:rPr>
      </w:pPr>
      <w:r w:rsidDel="00000000" w:rsidR="00000000" w:rsidRPr="00000000">
        <w:rPr>
          <w:rtl w:val="0"/>
        </w:rPr>
      </w:r>
    </w:p>
    <w:p w:rsidR="00000000" w:rsidDel="00000000" w:rsidP="00000000" w:rsidRDefault="00000000" w:rsidRPr="00000000" w14:paraId="00000038">
      <w:pPr>
        <w:pageBreakBefore w:val="0"/>
        <w:jc w:val="both"/>
        <w:rPr>
          <w:b w:val="1"/>
          <w:u w:val="single"/>
        </w:rPr>
      </w:pPr>
      <w:r w:rsidDel="00000000" w:rsidR="00000000" w:rsidRPr="00000000">
        <w:rPr>
          <w:b w:val="1"/>
          <w:u w:val="single"/>
          <w:rtl w:val="0"/>
        </w:rPr>
        <w:t xml:space="preserve">Déroulement général de l’enquête</w:t>
      </w:r>
      <w:r w:rsidDel="00000000" w:rsidR="00000000" w:rsidRPr="00000000">
        <w:rPr>
          <w:b w:val="1"/>
          <w:rtl w:val="0"/>
        </w:rPr>
        <w:t xml:space="preserve"> :</w:t>
      </w:r>
      <w:r w:rsidDel="00000000" w:rsidR="00000000" w:rsidRPr="00000000">
        <w:rPr>
          <w:rtl w:val="0"/>
        </w:rPr>
        <w:t xml:space="preserve"> échéances détaillées dans le diagramme de réalisation</w:t>
      </w:r>
      <w:r w:rsidDel="00000000" w:rsidR="00000000" w:rsidRPr="00000000">
        <w:rPr>
          <w:rtl w:val="0"/>
        </w:rPr>
      </w:r>
    </w:p>
    <w:p w:rsidR="00000000" w:rsidDel="00000000" w:rsidP="00000000" w:rsidRDefault="00000000" w:rsidRPr="00000000" w14:paraId="00000039">
      <w:pPr>
        <w:pageBreakBefore w:val="0"/>
        <w:jc w:val="both"/>
        <w:rPr>
          <w:b w:val="1"/>
          <w:u w:val="single"/>
        </w:rPr>
      </w:pPr>
      <w:r w:rsidDel="00000000" w:rsidR="00000000" w:rsidRPr="00000000">
        <w:rPr>
          <w:rtl w:val="0"/>
        </w:rPr>
      </w:r>
    </w:p>
    <w:p w:rsidR="00000000" w:rsidDel="00000000" w:rsidP="00000000" w:rsidRDefault="00000000" w:rsidRPr="00000000" w14:paraId="0000003A">
      <w:pPr>
        <w:pageBreakBefore w:val="0"/>
        <w:jc w:val="both"/>
        <w:rPr>
          <w:b w:val="1"/>
        </w:rPr>
      </w:pPr>
      <w:r w:rsidDel="00000000" w:rsidR="00000000" w:rsidRPr="00000000">
        <w:rPr>
          <w:b w:val="1"/>
          <w:u w:val="single"/>
          <w:rtl w:val="0"/>
        </w:rPr>
        <w:t xml:space="preserve">Cible </w:t>
      </w:r>
      <w:r w:rsidDel="00000000" w:rsidR="00000000" w:rsidRPr="00000000">
        <w:rPr>
          <w:b w:val="1"/>
          <w:rtl w:val="0"/>
        </w:rPr>
        <w:t xml:space="preserve">: </w:t>
      </w:r>
    </w:p>
    <w:p w:rsidR="00000000" w:rsidDel="00000000" w:rsidP="00000000" w:rsidRDefault="00000000" w:rsidRPr="00000000" w14:paraId="0000003B">
      <w:pPr>
        <w:pageBreakBefore w:val="0"/>
        <w:numPr>
          <w:ilvl w:val="0"/>
          <w:numId w:val="1"/>
        </w:numPr>
        <w:ind w:left="720" w:hanging="360"/>
        <w:jc w:val="both"/>
        <w:rPr/>
      </w:pPr>
      <w:r w:rsidDel="00000000" w:rsidR="00000000" w:rsidRPr="00000000">
        <w:rPr>
          <w:rtl w:val="0"/>
        </w:rPr>
        <w:t xml:space="preserve">Tous les résidents capables « intellectuellement » de répondre.</w:t>
      </w:r>
    </w:p>
    <w:p w:rsidR="00000000" w:rsidDel="00000000" w:rsidP="00000000" w:rsidRDefault="00000000" w:rsidRPr="00000000" w14:paraId="0000003C">
      <w:pPr>
        <w:pageBreakBefore w:val="0"/>
        <w:numPr>
          <w:ilvl w:val="0"/>
          <w:numId w:val="1"/>
        </w:numPr>
        <w:ind w:left="720" w:hanging="360"/>
        <w:jc w:val="both"/>
        <w:rPr/>
      </w:pPr>
      <w:r w:rsidDel="00000000" w:rsidR="00000000" w:rsidRPr="00000000">
        <w:rPr>
          <w:rtl w:val="0"/>
        </w:rPr>
        <w:t xml:space="preserve">Tout le personnel </w:t>
      </w:r>
    </w:p>
    <w:p w:rsidR="00000000" w:rsidDel="00000000" w:rsidP="00000000" w:rsidRDefault="00000000" w:rsidRPr="00000000" w14:paraId="0000003D">
      <w:pPr>
        <w:pageBreakBefore w:val="0"/>
        <w:jc w:val="both"/>
        <w:rPr>
          <w:u w:val="single"/>
        </w:rPr>
      </w:pPr>
      <w:r w:rsidDel="00000000" w:rsidR="00000000" w:rsidRPr="00000000">
        <w:rPr>
          <w:rtl w:val="0"/>
        </w:rPr>
      </w:r>
    </w:p>
    <w:p w:rsidR="00000000" w:rsidDel="00000000" w:rsidP="00000000" w:rsidRDefault="00000000" w:rsidRPr="00000000" w14:paraId="0000003E">
      <w:pPr>
        <w:pageBreakBefore w:val="0"/>
        <w:jc w:val="both"/>
        <w:rPr>
          <w:b w:val="1"/>
        </w:rPr>
      </w:pPr>
      <w:r w:rsidDel="00000000" w:rsidR="00000000" w:rsidRPr="00000000">
        <w:rPr>
          <w:b w:val="1"/>
          <w:u w:val="single"/>
          <w:rtl w:val="0"/>
        </w:rPr>
        <w:t xml:space="preserve">Questionnaires </w:t>
      </w:r>
      <w:r w:rsidDel="00000000" w:rsidR="00000000" w:rsidRPr="00000000">
        <w:rPr>
          <w:b w:val="1"/>
          <w:rtl w:val="0"/>
        </w:rPr>
        <w:t xml:space="preserve">:</w:t>
      </w:r>
    </w:p>
    <w:p w:rsidR="00000000" w:rsidDel="00000000" w:rsidP="00000000" w:rsidRDefault="00000000" w:rsidRPr="00000000" w14:paraId="0000003F">
      <w:pPr>
        <w:pageBreakBefore w:val="0"/>
        <w:jc w:val="both"/>
        <w:rPr/>
      </w:pPr>
      <w:r w:rsidDel="00000000" w:rsidR="00000000" w:rsidRPr="00000000">
        <w:rPr>
          <w:rtl w:val="0"/>
        </w:rPr>
      </w:r>
    </w:p>
    <w:p w:rsidR="00000000" w:rsidDel="00000000" w:rsidP="00000000" w:rsidRDefault="00000000" w:rsidRPr="00000000" w14:paraId="00000040">
      <w:pPr>
        <w:pageBreakBefore w:val="0"/>
        <w:jc w:val="both"/>
        <w:rPr/>
      </w:pPr>
      <w:r w:rsidDel="00000000" w:rsidR="00000000" w:rsidRPr="00000000">
        <w:rPr>
          <w:rtl w:val="0"/>
        </w:rPr>
        <w:t xml:space="preserve">Deux questionnaires sont diffusés dans le cadre de l’enquête : un destiné aux résidents et un destiné au personnel. L’introduction et la tournure des questions diffèrent.</w:t>
      </w:r>
    </w:p>
    <w:p w:rsidR="00000000" w:rsidDel="00000000" w:rsidP="00000000" w:rsidRDefault="00000000" w:rsidRPr="00000000" w14:paraId="00000041">
      <w:pPr>
        <w:pageBreakBefore w:val="0"/>
        <w:jc w:val="both"/>
        <w:rPr/>
      </w:pPr>
      <w:r w:rsidDel="00000000" w:rsidR="00000000" w:rsidRPr="00000000">
        <w:rPr>
          <w:rtl w:val="0"/>
        </w:rPr>
      </w:r>
    </w:p>
    <w:p w:rsidR="00000000" w:rsidDel="00000000" w:rsidP="00000000" w:rsidRDefault="00000000" w:rsidRPr="00000000" w14:paraId="00000042">
      <w:pPr>
        <w:pageBreakBefore w:val="0"/>
        <w:jc w:val="both"/>
        <w:rPr/>
      </w:pPr>
      <w:r w:rsidDel="00000000" w:rsidR="00000000" w:rsidRPr="00000000">
        <w:rPr>
          <w:b w:val="1"/>
          <w:u w:val="single"/>
          <w:rtl w:val="0"/>
        </w:rPr>
        <w:t xml:space="preserve">Echelle de réponses </w:t>
      </w:r>
      <w:r w:rsidDel="00000000" w:rsidR="00000000" w:rsidRPr="00000000">
        <w:rPr>
          <w:b w:val="1"/>
          <w:rtl w:val="0"/>
        </w:rPr>
        <w:t xml:space="preserve">:</w:t>
      </w:r>
      <w:r w:rsidDel="00000000" w:rsidR="00000000" w:rsidRPr="00000000">
        <w:rPr>
          <w:rtl w:val="0"/>
        </w:rPr>
        <w:t xml:space="preserve"> 4 niveaux </w:t>
      </w:r>
    </w:p>
    <w:p w:rsidR="00000000" w:rsidDel="00000000" w:rsidP="00000000" w:rsidRDefault="00000000" w:rsidRPr="00000000" w14:paraId="00000043">
      <w:pPr>
        <w:pageBreakBefore w:val="0"/>
        <w:numPr>
          <w:ilvl w:val="1"/>
          <w:numId w:val="2"/>
        </w:numPr>
        <w:spacing w:line="312" w:lineRule="auto"/>
        <w:ind w:left="2850" w:hanging="360"/>
        <w:jc w:val="both"/>
        <w:rPr/>
      </w:pPr>
      <w:r w:rsidDel="00000000" w:rsidR="00000000" w:rsidRPr="00000000">
        <w:rPr>
          <w:rtl w:val="0"/>
        </w:rPr>
        <w:t xml:space="preserve">Jamais respecté </w:t>
      </w:r>
    </w:p>
    <w:p w:rsidR="00000000" w:rsidDel="00000000" w:rsidP="00000000" w:rsidRDefault="00000000" w:rsidRPr="00000000" w14:paraId="00000044">
      <w:pPr>
        <w:pageBreakBefore w:val="0"/>
        <w:numPr>
          <w:ilvl w:val="1"/>
          <w:numId w:val="2"/>
        </w:numPr>
        <w:spacing w:line="312" w:lineRule="auto"/>
        <w:ind w:left="2850" w:hanging="360"/>
        <w:jc w:val="both"/>
        <w:rPr/>
      </w:pPr>
      <w:r w:rsidDel="00000000" w:rsidR="00000000" w:rsidRPr="00000000">
        <w:rPr>
          <w:rtl w:val="0"/>
        </w:rPr>
        <w:t xml:space="preserve">Rarement respecté</w:t>
      </w:r>
    </w:p>
    <w:p w:rsidR="00000000" w:rsidDel="00000000" w:rsidP="00000000" w:rsidRDefault="00000000" w:rsidRPr="00000000" w14:paraId="00000045">
      <w:pPr>
        <w:pageBreakBefore w:val="0"/>
        <w:numPr>
          <w:ilvl w:val="1"/>
          <w:numId w:val="2"/>
        </w:numPr>
        <w:spacing w:line="312" w:lineRule="auto"/>
        <w:ind w:left="2850" w:hanging="360"/>
        <w:jc w:val="both"/>
        <w:rPr/>
      </w:pPr>
      <w:r w:rsidDel="00000000" w:rsidR="00000000" w:rsidRPr="00000000">
        <w:rPr>
          <w:rtl w:val="0"/>
        </w:rPr>
        <w:t xml:space="preserve">Souvent respecté </w:t>
      </w:r>
    </w:p>
    <w:p w:rsidR="00000000" w:rsidDel="00000000" w:rsidP="00000000" w:rsidRDefault="00000000" w:rsidRPr="00000000" w14:paraId="00000046">
      <w:pPr>
        <w:pageBreakBefore w:val="0"/>
        <w:numPr>
          <w:ilvl w:val="1"/>
          <w:numId w:val="2"/>
        </w:numPr>
        <w:spacing w:line="312" w:lineRule="auto"/>
        <w:ind w:left="2850" w:hanging="360"/>
        <w:jc w:val="both"/>
        <w:rPr/>
      </w:pPr>
      <w:r w:rsidDel="00000000" w:rsidR="00000000" w:rsidRPr="00000000">
        <w:rPr>
          <w:rtl w:val="0"/>
        </w:rPr>
        <w:t xml:space="preserve">Toujours respecté </w:t>
      </w:r>
    </w:p>
    <w:p w:rsidR="00000000" w:rsidDel="00000000" w:rsidP="00000000" w:rsidRDefault="00000000" w:rsidRPr="00000000" w14:paraId="00000047">
      <w:pPr>
        <w:pageBreakBefore w:val="0"/>
        <w:jc w:val="both"/>
        <w:rPr>
          <w:u w:val="single"/>
        </w:rPr>
      </w:pPr>
      <w:r w:rsidDel="00000000" w:rsidR="00000000" w:rsidRPr="00000000">
        <w:rPr>
          <w:rtl w:val="0"/>
        </w:rPr>
      </w:r>
    </w:p>
    <w:p w:rsidR="00000000" w:rsidDel="00000000" w:rsidP="00000000" w:rsidRDefault="00000000" w:rsidRPr="00000000" w14:paraId="00000048">
      <w:pPr>
        <w:pageBreakBefore w:val="0"/>
        <w:jc w:val="both"/>
        <w:rPr>
          <w:u w:val="single"/>
        </w:rPr>
      </w:pPr>
      <w:r w:rsidDel="00000000" w:rsidR="00000000" w:rsidRPr="00000000">
        <w:rPr>
          <w:b w:val="1"/>
          <w:u w:val="single"/>
          <w:rtl w:val="0"/>
        </w:rPr>
        <w:t xml:space="preserve">Fréquence</w:t>
      </w:r>
      <w:r w:rsidDel="00000000" w:rsidR="00000000" w:rsidRPr="00000000">
        <w:rPr>
          <w:b w:val="1"/>
          <w:rtl w:val="0"/>
        </w:rPr>
        <w:t xml:space="preserve"> </w:t>
      </w:r>
      <w:r w:rsidDel="00000000" w:rsidR="00000000" w:rsidRPr="00000000">
        <w:rPr>
          <w:rtl w:val="0"/>
        </w:rPr>
        <w:t xml:space="preserve">: ponctuelle</w:t>
      </w:r>
      <w:r w:rsidDel="00000000" w:rsidR="00000000" w:rsidRPr="00000000">
        <w:rPr>
          <w:rtl w:val="0"/>
        </w:rPr>
      </w:r>
    </w:p>
    <w:p w:rsidR="00000000" w:rsidDel="00000000" w:rsidP="00000000" w:rsidRDefault="00000000" w:rsidRPr="00000000" w14:paraId="00000049">
      <w:pPr>
        <w:pageBreakBefore w:val="0"/>
        <w:jc w:val="both"/>
        <w:rPr>
          <w:u w:val="single"/>
        </w:rPr>
      </w:pPr>
      <w:r w:rsidDel="00000000" w:rsidR="00000000" w:rsidRPr="00000000">
        <w:rPr>
          <w:rtl w:val="0"/>
        </w:rPr>
      </w:r>
    </w:p>
    <w:p w:rsidR="00000000" w:rsidDel="00000000" w:rsidP="00000000" w:rsidRDefault="00000000" w:rsidRPr="00000000" w14:paraId="0000004A">
      <w:pPr>
        <w:pageBreakBefore w:val="0"/>
        <w:jc w:val="both"/>
        <w:rPr/>
      </w:pPr>
      <w:r w:rsidDel="00000000" w:rsidR="00000000" w:rsidRPr="00000000">
        <w:rPr>
          <w:b w:val="1"/>
          <w:u w:val="single"/>
          <w:rtl w:val="0"/>
        </w:rPr>
        <w:t xml:space="preserve">Test de la grille</w:t>
      </w:r>
      <w:r w:rsidDel="00000000" w:rsidR="00000000" w:rsidRPr="00000000">
        <w:rPr>
          <w:b w:val="1"/>
          <w:rtl w:val="0"/>
        </w:rPr>
        <w:t xml:space="preserve">:</w:t>
      </w:r>
      <w:r w:rsidDel="00000000" w:rsidR="00000000" w:rsidRPr="00000000">
        <w:rPr>
          <w:rtl w:val="0"/>
        </w:rPr>
        <w:t xml:space="preserve"> pas de test</w:t>
      </w:r>
    </w:p>
    <w:p w:rsidR="00000000" w:rsidDel="00000000" w:rsidP="00000000" w:rsidRDefault="00000000" w:rsidRPr="00000000" w14:paraId="0000004B">
      <w:pPr>
        <w:pageBreakBefore w:val="0"/>
        <w:jc w:val="both"/>
        <w:rPr/>
      </w:pPr>
      <w:r w:rsidDel="00000000" w:rsidR="00000000" w:rsidRPr="00000000">
        <w:rPr>
          <w:rtl w:val="0"/>
        </w:rPr>
      </w:r>
    </w:p>
    <w:p w:rsidR="00000000" w:rsidDel="00000000" w:rsidP="00000000" w:rsidRDefault="00000000" w:rsidRPr="00000000" w14:paraId="0000004C">
      <w:pPr>
        <w:pageBreakBefore w:val="0"/>
        <w:jc w:val="both"/>
        <w:rPr/>
      </w:pPr>
      <w:r w:rsidDel="00000000" w:rsidR="00000000" w:rsidRPr="00000000">
        <w:rPr>
          <w:b w:val="1"/>
          <w:u w:val="single"/>
          <w:rtl w:val="0"/>
        </w:rPr>
        <w:t xml:space="preserve">Validation de l'outil</w:t>
      </w:r>
      <w:r w:rsidDel="00000000" w:rsidR="00000000" w:rsidRPr="00000000">
        <w:rPr>
          <w:rtl w:val="0"/>
        </w:rPr>
        <w:t xml:space="preserve"> : </w:t>
      </w:r>
    </w:p>
    <w:p w:rsidR="00000000" w:rsidDel="00000000" w:rsidP="00000000" w:rsidRDefault="00000000" w:rsidRPr="00000000" w14:paraId="0000004D">
      <w:pPr>
        <w:pageBreakBefore w:val="0"/>
        <w:jc w:val="both"/>
        <w:rPr/>
      </w:pPr>
      <w:r w:rsidDel="00000000" w:rsidR="00000000" w:rsidRPr="00000000">
        <w:rPr>
          <w:rtl w:val="0"/>
        </w:rPr>
      </w:r>
    </w:p>
    <w:p w:rsidR="00000000" w:rsidDel="00000000" w:rsidP="00000000" w:rsidRDefault="00000000" w:rsidRPr="00000000" w14:paraId="0000004E">
      <w:pPr>
        <w:pageBreakBefore w:val="0"/>
        <w:jc w:val="both"/>
        <w:rPr/>
      </w:pPr>
      <w:r w:rsidDel="00000000" w:rsidR="00000000" w:rsidRPr="00000000">
        <w:rPr>
          <w:rtl w:val="0"/>
        </w:rPr>
        <w:t xml:space="preserve">Le questionnaire d’enquête est validé par le groupe de travail Qualité et par la Direction. Une information est faite auprès du CVS.</w:t>
      </w:r>
    </w:p>
    <w:p w:rsidR="00000000" w:rsidDel="00000000" w:rsidP="00000000" w:rsidRDefault="00000000" w:rsidRPr="00000000" w14:paraId="0000004F">
      <w:pPr>
        <w:pageBreakBefore w:val="0"/>
        <w:jc w:val="both"/>
        <w:rPr>
          <w:b w:val="1"/>
        </w:rPr>
      </w:pPr>
      <w:r w:rsidDel="00000000" w:rsidR="00000000" w:rsidRPr="00000000">
        <w:rPr>
          <w:rtl w:val="0"/>
        </w:rPr>
      </w:r>
    </w:p>
    <w:p w:rsidR="00000000" w:rsidDel="00000000" w:rsidP="00000000" w:rsidRDefault="00000000" w:rsidRPr="00000000" w14:paraId="00000050">
      <w:pPr>
        <w:pageBreakBefore w:val="0"/>
        <w:jc w:val="both"/>
        <w:rPr>
          <w:u w:val="single"/>
        </w:rPr>
      </w:pPr>
      <w:r w:rsidDel="00000000" w:rsidR="00000000" w:rsidRPr="00000000">
        <w:rPr>
          <w:b w:val="1"/>
          <w:u w:val="single"/>
          <w:rtl w:val="0"/>
        </w:rPr>
        <w:t xml:space="preserve">Réalisation de l’enquête</w:t>
      </w:r>
      <w:r w:rsidDel="00000000" w:rsidR="00000000" w:rsidRPr="00000000">
        <w:rPr>
          <w:u w:val="single"/>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1">
      <w:pPr>
        <w:pageBreakBefore w:val="0"/>
        <w:jc w:val="both"/>
        <w:rPr>
          <w:u w:val="single"/>
        </w:rPr>
      </w:pPr>
      <w:r w:rsidDel="00000000" w:rsidR="00000000" w:rsidRPr="00000000">
        <w:rPr>
          <w:rtl w:val="0"/>
        </w:rPr>
      </w:r>
    </w:p>
    <w:p w:rsidR="00000000" w:rsidDel="00000000" w:rsidP="00000000" w:rsidRDefault="00000000" w:rsidRPr="00000000" w14:paraId="00000052">
      <w:pPr>
        <w:pageBreakBefore w:val="0"/>
        <w:jc w:val="both"/>
        <w:rPr>
          <w:i w:val="1"/>
          <w:u w:val="single"/>
        </w:rPr>
      </w:pPr>
      <w:r w:rsidDel="00000000" w:rsidR="00000000" w:rsidRPr="00000000">
        <w:rPr>
          <w:i w:val="1"/>
          <w:u w:val="single"/>
          <w:rtl w:val="0"/>
        </w:rPr>
        <w:t xml:space="preserve">Informations</w:t>
      </w:r>
    </w:p>
    <w:p w:rsidR="00000000" w:rsidDel="00000000" w:rsidP="00000000" w:rsidRDefault="00000000" w:rsidRPr="00000000" w14:paraId="00000053">
      <w:pPr>
        <w:pageBreakBefore w:val="0"/>
        <w:numPr>
          <w:ilvl w:val="0"/>
          <w:numId w:val="1"/>
        </w:numPr>
        <w:ind w:left="720" w:hanging="360"/>
        <w:jc w:val="both"/>
        <w:rPr/>
      </w:pPr>
      <w:r w:rsidDel="00000000" w:rsidR="00000000" w:rsidRPr="00000000">
        <w:rPr>
          <w:rtl w:val="0"/>
        </w:rPr>
        <w:t xml:space="preserve">des résidents: l’animatrice distribue un petit mot d’information aux résidents sélectionnés pour l’enquête, en même temps que la distribution du courrier du jour. Elle donne une explication orale si besoin. Cette étape définie le 1</w:t>
      </w:r>
      <w:r w:rsidDel="00000000" w:rsidR="00000000" w:rsidRPr="00000000">
        <w:rPr>
          <w:vertAlign w:val="superscript"/>
          <w:rtl w:val="0"/>
        </w:rPr>
        <w:t xml:space="preserve">er</w:t>
      </w:r>
      <w:r w:rsidDel="00000000" w:rsidR="00000000" w:rsidRPr="00000000">
        <w:rPr>
          <w:rtl w:val="0"/>
        </w:rPr>
        <w:t xml:space="preserve"> jour de l’enquête.</w:t>
      </w:r>
    </w:p>
    <w:p w:rsidR="00000000" w:rsidDel="00000000" w:rsidP="00000000" w:rsidRDefault="00000000" w:rsidRPr="00000000" w14:paraId="00000054">
      <w:pPr>
        <w:pageBreakBefore w:val="0"/>
        <w:numPr>
          <w:ilvl w:val="0"/>
          <w:numId w:val="1"/>
        </w:numPr>
        <w:ind w:left="720" w:hanging="360"/>
        <w:jc w:val="both"/>
        <w:rPr/>
      </w:pPr>
      <w:r w:rsidDel="00000000" w:rsidR="00000000" w:rsidRPr="00000000">
        <w:rPr>
          <w:rtl w:val="0"/>
        </w:rPr>
        <w:t xml:space="preserve">du personnel: affichage d’une note de service de la Direction indiquant au personnel qu’un questionnaire est à retirer au bureau de la gouvernante.</w:t>
      </w:r>
    </w:p>
    <w:p w:rsidR="00000000" w:rsidDel="00000000" w:rsidP="00000000" w:rsidRDefault="00000000" w:rsidRPr="00000000" w14:paraId="00000055">
      <w:pPr>
        <w:pageBreakBefore w:val="0"/>
        <w:ind w:left="360" w:firstLine="0"/>
        <w:jc w:val="both"/>
        <w:rPr>
          <w:i w:val="1"/>
        </w:rPr>
      </w:pPr>
      <w:r w:rsidDel="00000000" w:rsidR="00000000" w:rsidRPr="00000000">
        <w:rPr>
          <w:rtl w:val="0"/>
        </w:rPr>
      </w:r>
    </w:p>
    <w:p w:rsidR="00000000" w:rsidDel="00000000" w:rsidP="00000000" w:rsidRDefault="00000000" w:rsidRPr="00000000" w14:paraId="00000056">
      <w:pPr>
        <w:pageBreakBefore w:val="0"/>
        <w:jc w:val="both"/>
        <w:rPr>
          <w:i w:val="1"/>
          <w:u w:val="single"/>
        </w:rPr>
      </w:pPr>
      <w:r w:rsidDel="00000000" w:rsidR="00000000" w:rsidRPr="00000000">
        <w:rPr>
          <w:i w:val="1"/>
          <w:u w:val="single"/>
          <w:rtl w:val="0"/>
        </w:rPr>
        <w:t xml:space="preserve">Distribution du questionnaire</w:t>
      </w:r>
    </w:p>
    <w:p w:rsidR="00000000" w:rsidDel="00000000" w:rsidP="00000000" w:rsidRDefault="00000000" w:rsidRPr="00000000" w14:paraId="00000057">
      <w:pPr>
        <w:pageBreakBefore w:val="0"/>
        <w:numPr>
          <w:ilvl w:val="0"/>
          <w:numId w:val="1"/>
        </w:numPr>
        <w:ind w:left="720" w:hanging="360"/>
        <w:jc w:val="both"/>
        <w:rPr/>
      </w:pPr>
      <w:r w:rsidDel="00000000" w:rsidR="00000000" w:rsidRPr="00000000">
        <w:rPr>
          <w:rtl w:val="0"/>
        </w:rPr>
        <w:t xml:space="preserve">aux résidents : distribution avec le courrier du matin dans les chambres, dans la semaine qui suit l’information réalisée par l’animatrice </w:t>
      </w:r>
    </w:p>
    <w:p w:rsidR="00000000" w:rsidDel="00000000" w:rsidP="00000000" w:rsidRDefault="00000000" w:rsidRPr="00000000" w14:paraId="00000058">
      <w:pPr>
        <w:pageBreakBefore w:val="0"/>
        <w:numPr>
          <w:ilvl w:val="0"/>
          <w:numId w:val="1"/>
        </w:numPr>
        <w:ind w:left="720" w:hanging="360"/>
        <w:jc w:val="both"/>
        <w:rPr/>
      </w:pPr>
      <w:r w:rsidDel="00000000" w:rsidR="00000000" w:rsidRPr="00000000">
        <w:rPr>
          <w:rtl w:val="0"/>
        </w:rPr>
        <w:t xml:space="preserve">au personnel : au bureau de la gouvernante. Le personnel émarge un document lors de la prise de possession du questionnaire.</w:t>
      </w:r>
    </w:p>
    <w:p w:rsidR="00000000" w:rsidDel="00000000" w:rsidP="00000000" w:rsidRDefault="00000000" w:rsidRPr="00000000" w14:paraId="00000059">
      <w:pPr>
        <w:pageBreakBefore w:val="0"/>
        <w:jc w:val="both"/>
        <w:rPr>
          <w:u w:val="single"/>
        </w:rPr>
      </w:pPr>
      <w:r w:rsidDel="00000000" w:rsidR="00000000" w:rsidRPr="00000000">
        <w:rPr>
          <w:rtl w:val="0"/>
        </w:rPr>
      </w:r>
    </w:p>
    <w:p w:rsidR="00000000" w:rsidDel="00000000" w:rsidP="00000000" w:rsidRDefault="00000000" w:rsidRPr="00000000" w14:paraId="0000005A">
      <w:pPr>
        <w:pageBreakBefore w:val="0"/>
        <w:jc w:val="both"/>
        <w:rPr>
          <w:u w:val="single"/>
        </w:rPr>
      </w:pPr>
      <w:r w:rsidDel="00000000" w:rsidR="00000000" w:rsidRPr="00000000">
        <w:rPr>
          <w:i w:val="1"/>
          <w:u w:val="single"/>
          <w:rtl w:val="0"/>
        </w:rPr>
        <w:t xml:space="preserve">Remplissage</w:t>
      </w:r>
      <w:r w:rsidDel="00000000" w:rsidR="00000000" w:rsidRPr="00000000">
        <w:rPr>
          <w:u w:val="single"/>
          <w:rtl w:val="0"/>
        </w:rPr>
        <w:t xml:space="preserve"> : </w:t>
      </w:r>
    </w:p>
    <w:p w:rsidR="00000000" w:rsidDel="00000000" w:rsidP="00000000" w:rsidRDefault="00000000" w:rsidRPr="00000000" w14:paraId="0000005B">
      <w:pPr>
        <w:pageBreakBefore w:val="0"/>
        <w:numPr>
          <w:ilvl w:val="0"/>
          <w:numId w:val="1"/>
        </w:numPr>
        <w:ind w:left="720" w:hanging="360"/>
        <w:jc w:val="both"/>
        <w:rPr>
          <w:i w:val="1"/>
        </w:rPr>
      </w:pPr>
      <w:r w:rsidDel="00000000" w:rsidR="00000000" w:rsidRPr="00000000">
        <w:rPr>
          <w:i w:val="1"/>
          <w:rtl w:val="0"/>
        </w:rPr>
        <w:t xml:space="preserve">par les résidents :</w:t>
      </w:r>
    </w:p>
    <w:p w:rsidR="00000000" w:rsidDel="00000000" w:rsidP="00000000" w:rsidRDefault="00000000" w:rsidRPr="00000000" w14:paraId="0000005C">
      <w:pPr>
        <w:pageBreakBefore w:val="0"/>
        <w:jc w:val="both"/>
        <w:rPr/>
      </w:pPr>
      <w:r w:rsidDel="00000000" w:rsidR="00000000" w:rsidRPr="00000000">
        <w:rPr>
          <w:rtl w:val="0"/>
        </w:rPr>
        <w:t xml:space="preserve">Une liste des résidents est établie.</w:t>
      </w:r>
    </w:p>
    <w:p w:rsidR="00000000" w:rsidDel="00000000" w:rsidP="00000000" w:rsidRDefault="00000000" w:rsidRPr="00000000" w14:paraId="0000005D">
      <w:pPr>
        <w:pageBreakBefore w:val="0"/>
        <w:jc w:val="both"/>
        <w:rPr/>
      </w:pPr>
      <w:r w:rsidDel="00000000" w:rsidR="00000000" w:rsidRPr="00000000">
        <w:rPr>
          <w:rtl w:val="0"/>
        </w:rPr>
        <w:t xml:space="preserve">Les personnes les plus dépendantes sont aidées au remplissage par les animatrices ; le questionnement est réalisé en face à face, en chambre. Les personnes autonomes remplissent le questionnaire seul ou aidés par des proches. </w:t>
      </w:r>
    </w:p>
    <w:p w:rsidR="00000000" w:rsidDel="00000000" w:rsidP="00000000" w:rsidRDefault="00000000" w:rsidRPr="00000000" w14:paraId="0000005E">
      <w:pPr>
        <w:pageBreakBefore w:val="0"/>
        <w:numPr>
          <w:ilvl w:val="0"/>
          <w:numId w:val="1"/>
        </w:numPr>
        <w:ind w:left="720" w:hanging="360"/>
        <w:jc w:val="both"/>
        <w:rPr>
          <w:i w:val="1"/>
        </w:rPr>
      </w:pPr>
      <w:r w:rsidDel="00000000" w:rsidR="00000000" w:rsidRPr="00000000">
        <w:rPr>
          <w:i w:val="1"/>
          <w:rtl w:val="0"/>
        </w:rPr>
        <w:t xml:space="preserve">par les autres personnes interrogées : </w:t>
      </w:r>
      <w:r w:rsidDel="00000000" w:rsidR="00000000" w:rsidRPr="00000000">
        <w:rPr>
          <w:rtl w:val="0"/>
        </w:rPr>
        <w:t xml:space="preserve">seules</w:t>
      </w:r>
      <w:r w:rsidDel="00000000" w:rsidR="00000000" w:rsidRPr="00000000">
        <w:rPr>
          <w:rtl w:val="0"/>
        </w:rPr>
      </w:r>
    </w:p>
    <w:p w:rsidR="00000000" w:rsidDel="00000000" w:rsidP="00000000" w:rsidRDefault="00000000" w:rsidRPr="00000000" w14:paraId="0000005F">
      <w:pPr>
        <w:pageBreakBefore w:val="0"/>
        <w:jc w:val="both"/>
        <w:rPr>
          <w:u w:val="single"/>
        </w:rPr>
      </w:pPr>
      <w:r w:rsidDel="00000000" w:rsidR="00000000" w:rsidRPr="00000000">
        <w:rPr>
          <w:rtl w:val="0"/>
        </w:rPr>
      </w:r>
    </w:p>
    <w:p w:rsidR="00000000" w:rsidDel="00000000" w:rsidP="00000000" w:rsidRDefault="00000000" w:rsidRPr="00000000" w14:paraId="00000060">
      <w:pPr>
        <w:pageBreakBefore w:val="0"/>
        <w:jc w:val="both"/>
        <w:rPr>
          <w:i w:val="1"/>
        </w:rPr>
      </w:pPr>
      <w:r w:rsidDel="00000000" w:rsidR="00000000" w:rsidRPr="00000000">
        <w:rPr>
          <w:i w:val="1"/>
          <w:u w:val="single"/>
          <w:rtl w:val="0"/>
        </w:rPr>
        <w:t xml:space="preserve">Recueil des questionnaires</w:t>
      </w:r>
      <w:r w:rsidDel="00000000" w:rsidR="00000000" w:rsidRPr="00000000">
        <w:rPr>
          <w:i w:val="1"/>
          <w:rtl w:val="0"/>
        </w:rPr>
        <w:t xml:space="preserve"> : </w:t>
      </w:r>
    </w:p>
    <w:p w:rsidR="00000000" w:rsidDel="00000000" w:rsidP="00000000" w:rsidRDefault="00000000" w:rsidRPr="00000000" w14:paraId="00000061">
      <w:pPr>
        <w:pageBreakBefore w:val="0"/>
        <w:numPr>
          <w:ilvl w:val="0"/>
          <w:numId w:val="1"/>
        </w:numPr>
        <w:ind w:left="720" w:hanging="360"/>
        <w:jc w:val="both"/>
        <w:rPr>
          <w:i w:val="1"/>
        </w:rPr>
      </w:pPr>
      <w:r w:rsidDel="00000000" w:rsidR="00000000" w:rsidRPr="00000000">
        <w:rPr>
          <w:i w:val="1"/>
          <w:rtl w:val="0"/>
        </w:rPr>
        <w:t xml:space="preserve">questionnaires résidents :</w:t>
      </w:r>
    </w:p>
    <w:p w:rsidR="00000000" w:rsidDel="00000000" w:rsidP="00000000" w:rsidRDefault="00000000" w:rsidRPr="00000000" w14:paraId="00000062">
      <w:pPr>
        <w:pageBreakBefore w:val="0"/>
        <w:jc w:val="both"/>
        <w:rPr/>
      </w:pPr>
      <w:r w:rsidDel="00000000" w:rsidR="00000000" w:rsidRPr="00000000">
        <w:rPr>
          <w:rtl w:val="0"/>
        </w:rPr>
        <w:t xml:space="preserve">Pour les personnes aidées au remplissage, le questionnaire est récupéré le jour même et est recueilli dans une boite à questionnaires.</w:t>
      </w:r>
    </w:p>
    <w:p w:rsidR="00000000" w:rsidDel="00000000" w:rsidP="00000000" w:rsidRDefault="00000000" w:rsidRPr="00000000" w14:paraId="00000063">
      <w:pPr>
        <w:pageBreakBefore w:val="0"/>
        <w:jc w:val="both"/>
        <w:rPr/>
      </w:pPr>
      <w:r w:rsidDel="00000000" w:rsidR="00000000" w:rsidRPr="00000000">
        <w:rPr>
          <w:rtl w:val="0"/>
        </w:rPr>
        <w:t xml:space="preserve">Pour les résidents répondant seuls aux questionnaires, les animatrices passent dans les chambres avec la boite à questionnaires dans les 3 jours suivant la distribution.</w:t>
      </w:r>
    </w:p>
    <w:p w:rsidR="00000000" w:rsidDel="00000000" w:rsidP="00000000" w:rsidRDefault="00000000" w:rsidRPr="00000000" w14:paraId="00000064">
      <w:pPr>
        <w:pageBreakBefore w:val="0"/>
        <w:numPr>
          <w:ilvl w:val="0"/>
          <w:numId w:val="1"/>
        </w:numPr>
        <w:ind w:left="720" w:hanging="360"/>
        <w:jc w:val="both"/>
        <w:rPr>
          <w:i w:val="1"/>
        </w:rPr>
      </w:pPr>
      <w:r w:rsidDel="00000000" w:rsidR="00000000" w:rsidRPr="00000000">
        <w:rPr>
          <w:i w:val="1"/>
          <w:rtl w:val="0"/>
        </w:rPr>
        <w:t xml:space="preserve">questionnaires personnel :</w:t>
      </w:r>
    </w:p>
    <w:p w:rsidR="00000000" w:rsidDel="00000000" w:rsidP="00000000" w:rsidRDefault="00000000" w:rsidRPr="00000000" w14:paraId="00000065">
      <w:pPr>
        <w:pageBreakBefore w:val="0"/>
        <w:jc w:val="both"/>
        <w:rPr/>
      </w:pPr>
      <w:r w:rsidDel="00000000" w:rsidR="00000000" w:rsidRPr="00000000">
        <w:rPr>
          <w:rtl w:val="0"/>
        </w:rPr>
        <w:t xml:space="preserve">Le personnel est invité à remettre le questionnaire dans une boite située au bureau de la gouvernante et à émarger un document lors du dépôt, dans les 15 jours suivant la prise de possession.</w:t>
      </w:r>
    </w:p>
    <w:p w:rsidR="00000000" w:rsidDel="00000000" w:rsidP="00000000" w:rsidRDefault="00000000" w:rsidRPr="00000000" w14:paraId="00000066">
      <w:pPr>
        <w:pageBreakBefore w:val="0"/>
        <w:jc w:val="both"/>
        <w:rPr>
          <w:i w:val="1"/>
          <w:u w:val="single"/>
        </w:rPr>
      </w:pPr>
      <w:r w:rsidDel="00000000" w:rsidR="00000000" w:rsidRPr="00000000">
        <w:rPr>
          <w:rtl w:val="0"/>
        </w:rPr>
      </w:r>
    </w:p>
    <w:p w:rsidR="00000000" w:rsidDel="00000000" w:rsidP="00000000" w:rsidRDefault="00000000" w:rsidRPr="00000000" w14:paraId="00000067">
      <w:pPr>
        <w:pageBreakBefore w:val="0"/>
        <w:jc w:val="both"/>
        <w:rPr/>
      </w:pPr>
      <w:r w:rsidDel="00000000" w:rsidR="00000000" w:rsidRPr="00000000">
        <w:rPr>
          <w:i w:val="1"/>
          <w:u w:val="single"/>
          <w:rtl w:val="0"/>
        </w:rPr>
        <w:t xml:space="preserve">Date limite Dépôt </w:t>
      </w:r>
      <w:r w:rsidDel="00000000" w:rsidR="00000000" w:rsidRPr="00000000">
        <w:rPr>
          <w:rtl w:val="0"/>
        </w:rPr>
        <w:t xml:space="preserve">: indiquée sur le questionnaire</w:t>
      </w:r>
    </w:p>
    <w:p w:rsidR="00000000" w:rsidDel="00000000" w:rsidP="00000000" w:rsidRDefault="00000000" w:rsidRPr="00000000" w14:paraId="00000068">
      <w:pPr>
        <w:pageBreakBefore w:val="0"/>
        <w:jc w:val="both"/>
        <w:rPr>
          <w:u w:val="single"/>
        </w:rPr>
      </w:pPr>
      <w:r w:rsidDel="00000000" w:rsidR="00000000" w:rsidRPr="00000000">
        <w:rPr>
          <w:rtl w:val="0"/>
        </w:rPr>
      </w:r>
    </w:p>
    <w:p w:rsidR="00000000" w:rsidDel="00000000" w:rsidP="00000000" w:rsidRDefault="00000000" w:rsidRPr="00000000" w14:paraId="00000069">
      <w:pPr>
        <w:pageBreakBefore w:val="0"/>
        <w:jc w:val="both"/>
        <w:rPr>
          <w:b w:val="1"/>
          <w:i w:val="1"/>
          <w:u w:val="single"/>
        </w:rPr>
      </w:pPr>
      <w:r w:rsidDel="00000000" w:rsidR="00000000" w:rsidRPr="00000000">
        <w:rPr>
          <w:b w:val="1"/>
          <w:u w:val="single"/>
          <w:rtl w:val="0"/>
        </w:rPr>
        <w:t xml:space="preserve">Dépouillement et saisie des réponses</w:t>
      </w:r>
      <w:r w:rsidDel="00000000" w:rsidR="00000000" w:rsidRPr="00000000">
        <w:rPr>
          <w:b w:val="1"/>
          <w:i w:val="1"/>
          <w:u w:val="single"/>
          <w:rtl w:val="0"/>
        </w:rPr>
        <w:t xml:space="preserve"> : </w:t>
      </w:r>
    </w:p>
    <w:p w:rsidR="00000000" w:rsidDel="00000000" w:rsidP="00000000" w:rsidRDefault="00000000" w:rsidRPr="00000000" w14:paraId="0000006A">
      <w:pPr>
        <w:pageBreakBefore w:val="0"/>
        <w:jc w:val="both"/>
        <w:rPr>
          <w:i w:val="1"/>
          <w:u w:val="single"/>
        </w:rPr>
      </w:pPr>
      <w:r w:rsidDel="00000000" w:rsidR="00000000" w:rsidRPr="00000000">
        <w:rPr>
          <w:rtl w:val="0"/>
        </w:rPr>
      </w:r>
    </w:p>
    <w:p w:rsidR="00000000" w:rsidDel="00000000" w:rsidP="00000000" w:rsidRDefault="00000000" w:rsidRPr="00000000" w14:paraId="0000006B">
      <w:pPr>
        <w:pageBreakBefore w:val="0"/>
        <w:jc w:val="both"/>
        <w:rPr/>
      </w:pPr>
      <w:r w:rsidDel="00000000" w:rsidR="00000000" w:rsidRPr="00000000">
        <w:rPr>
          <w:rtl w:val="0"/>
        </w:rPr>
        <w:t xml:space="preserve">Un agent aidé d’un stagiaire sont en charge de réunir les questionnaires et de saisir les résultats dans un délai d’au maximum 1 mois sur le logiciel Sphinx. Le TAQ peut intervenir en cas de besoin.</w:t>
      </w:r>
    </w:p>
    <w:p w:rsidR="00000000" w:rsidDel="00000000" w:rsidP="00000000" w:rsidRDefault="00000000" w:rsidRPr="00000000" w14:paraId="0000006C">
      <w:pPr>
        <w:pageBreakBefore w:val="0"/>
        <w:jc w:val="both"/>
        <w:rPr/>
      </w:pPr>
      <w:r w:rsidDel="00000000" w:rsidR="00000000" w:rsidRPr="00000000">
        <w:rPr>
          <w:rtl w:val="0"/>
        </w:rPr>
        <w:t xml:space="preserve">Les tableaux de bord sont mis en forme et édités à la suite de la saisie.</w:t>
      </w:r>
    </w:p>
    <w:p w:rsidR="00000000" w:rsidDel="00000000" w:rsidP="00000000" w:rsidRDefault="00000000" w:rsidRPr="00000000" w14:paraId="0000006D">
      <w:pPr>
        <w:pageBreakBefore w:val="0"/>
        <w:jc w:val="both"/>
        <w:rPr>
          <w:u w:val="single"/>
        </w:rPr>
      </w:pPr>
      <w:r w:rsidDel="00000000" w:rsidR="00000000" w:rsidRPr="00000000">
        <w:rPr>
          <w:rtl w:val="0"/>
        </w:rPr>
      </w:r>
    </w:p>
    <w:p w:rsidR="00000000" w:rsidDel="00000000" w:rsidP="00000000" w:rsidRDefault="00000000" w:rsidRPr="00000000" w14:paraId="0000006E">
      <w:pPr>
        <w:pageBreakBefore w:val="0"/>
        <w:jc w:val="both"/>
        <w:rPr>
          <w:b w:val="1"/>
          <w:u w:val="single"/>
        </w:rPr>
      </w:pPr>
      <w:r w:rsidDel="00000000" w:rsidR="00000000" w:rsidRPr="00000000">
        <w:rPr>
          <w:b w:val="1"/>
          <w:u w:val="single"/>
          <w:rtl w:val="0"/>
        </w:rPr>
        <w:t xml:space="preserve">Analyse </w:t>
      </w:r>
    </w:p>
    <w:p w:rsidR="00000000" w:rsidDel="00000000" w:rsidP="00000000" w:rsidRDefault="00000000" w:rsidRPr="00000000" w14:paraId="0000006F">
      <w:pPr>
        <w:pageBreakBefore w:val="0"/>
        <w:jc w:val="both"/>
        <w:rPr>
          <w:u w:val="single"/>
        </w:rPr>
      </w:pPr>
      <w:r w:rsidDel="00000000" w:rsidR="00000000" w:rsidRPr="00000000">
        <w:rPr>
          <w:rtl w:val="0"/>
        </w:rPr>
      </w:r>
    </w:p>
    <w:p w:rsidR="00000000" w:rsidDel="00000000" w:rsidP="00000000" w:rsidRDefault="00000000" w:rsidRPr="00000000" w14:paraId="00000070">
      <w:pPr>
        <w:pageBreakBefore w:val="0"/>
        <w:jc w:val="both"/>
        <w:rPr/>
      </w:pPr>
      <w:r w:rsidDel="00000000" w:rsidR="00000000" w:rsidRPr="00000000">
        <w:rPr>
          <w:rtl w:val="0"/>
        </w:rPr>
        <w:t xml:space="preserve">Le CVS analyse les résultats de l’enquête.</w:t>
      </w:r>
    </w:p>
    <w:p w:rsidR="00000000" w:rsidDel="00000000" w:rsidP="00000000" w:rsidRDefault="00000000" w:rsidRPr="00000000" w14:paraId="00000071">
      <w:pPr>
        <w:pageBreakBefore w:val="0"/>
        <w:jc w:val="both"/>
        <w:rPr/>
      </w:pPr>
      <w:r w:rsidDel="00000000" w:rsidR="00000000" w:rsidRPr="00000000">
        <w:rPr>
          <w:rtl w:val="0"/>
        </w:rPr>
        <w:t xml:space="preserve">Une synthèse est réalisée et les actions d'amélioration définies.</w:t>
      </w:r>
    </w:p>
    <w:p w:rsidR="00000000" w:rsidDel="00000000" w:rsidP="00000000" w:rsidRDefault="00000000" w:rsidRPr="00000000" w14:paraId="00000072">
      <w:pPr>
        <w:pageBreakBefore w:val="0"/>
        <w:jc w:val="both"/>
        <w:rPr>
          <w:u w:val="single"/>
        </w:rPr>
      </w:pPr>
      <w:r w:rsidDel="00000000" w:rsidR="00000000" w:rsidRPr="00000000">
        <w:rPr>
          <w:rtl w:val="0"/>
        </w:rPr>
      </w:r>
    </w:p>
    <w:p w:rsidR="00000000" w:rsidDel="00000000" w:rsidP="00000000" w:rsidRDefault="00000000" w:rsidRPr="00000000" w14:paraId="00000073">
      <w:pPr>
        <w:pageBreakBefore w:val="0"/>
        <w:jc w:val="both"/>
        <w:rPr>
          <w:b w:val="1"/>
          <w:u w:val="single"/>
        </w:rPr>
      </w:pPr>
      <w:r w:rsidDel="00000000" w:rsidR="00000000" w:rsidRPr="00000000">
        <w:rPr>
          <w:b w:val="1"/>
          <w:u w:val="single"/>
          <w:rtl w:val="0"/>
        </w:rPr>
        <w:t xml:space="preserve">Communication / diffusion des résultats : </w:t>
      </w:r>
    </w:p>
    <w:p w:rsidR="00000000" w:rsidDel="00000000" w:rsidP="00000000" w:rsidRDefault="00000000" w:rsidRPr="00000000" w14:paraId="00000074">
      <w:pPr>
        <w:pageBreakBefore w:val="0"/>
        <w:jc w:val="both"/>
        <w:rPr>
          <w:u w:val="single"/>
        </w:rPr>
      </w:pPr>
      <w:r w:rsidDel="00000000" w:rsidR="00000000" w:rsidRPr="00000000">
        <w:rPr>
          <w:rtl w:val="0"/>
        </w:rPr>
      </w:r>
    </w:p>
    <w:p w:rsidR="00000000" w:rsidDel="00000000" w:rsidP="00000000" w:rsidRDefault="00000000" w:rsidRPr="00000000" w14:paraId="00000075">
      <w:pPr>
        <w:pageBreakBefore w:val="0"/>
        <w:jc w:val="both"/>
        <w:rPr/>
      </w:pPr>
      <w:r w:rsidDel="00000000" w:rsidR="00000000" w:rsidRPr="00000000">
        <w:rPr>
          <w:rtl w:val="0"/>
        </w:rPr>
        <w:t xml:space="preserve">La synthèse des résultats est affichée en salle du personnel.</w:t>
      </w:r>
    </w:p>
    <w:p w:rsidR="00000000" w:rsidDel="00000000" w:rsidP="00000000" w:rsidRDefault="00000000" w:rsidRPr="00000000" w14:paraId="00000076">
      <w:pPr>
        <w:pageBreakBefore w:val="0"/>
        <w:jc w:val="both"/>
        <w:rPr/>
      </w:pPr>
      <w:r w:rsidDel="00000000" w:rsidR="00000000" w:rsidRPr="00000000">
        <w:rPr>
          <w:rtl w:val="0"/>
        </w:rPr>
      </w:r>
    </w:p>
    <w:p w:rsidR="00000000" w:rsidDel="00000000" w:rsidP="00000000" w:rsidRDefault="00000000" w:rsidRPr="00000000" w14:paraId="00000077">
      <w:pPr>
        <w:pageBreakBefore w:val="0"/>
        <w:jc w:val="both"/>
        <w:rPr/>
      </w:pPr>
      <w:r w:rsidDel="00000000" w:rsidR="00000000" w:rsidRPr="00000000">
        <w:rPr>
          <w:rtl w:val="0"/>
        </w:rPr>
        <w:t xml:space="preserve">La synthèse est communiquée au sein de l’établissement via le compte rendu du conseil de la vie sociale.</w:t>
      </w:r>
    </w:p>
    <w:p w:rsidR="00000000" w:rsidDel="00000000" w:rsidP="00000000" w:rsidRDefault="00000000" w:rsidRPr="00000000" w14:paraId="00000078">
      <w:pPr>
        <w:pageBreakBefore w:val="0"/>
        <w:jc w:val="both"/>
        <w:rPr>
          <w:u w:val="single"/>
        </w:rPr>
      </w:pPr>
      <w:r w:rsidDel="00000000" w:rsidR="00000000" w:rsidRPr="00000000">
        <w:rPr>
          <w:rtl w:val="0"/>
        </w:rPr>
      </w:r>
    </w:p>
    <w:p w:rsidR="00000000" w:rsidDel="00000000" w:rsidP="00000000" w:rsidRDefault="00000000" w:rsidRPr="00000000" w14:paraId="00000079">
      <w:pPr>
        <w:pageBreakBefore w:val="0"/>
        <w:jc w:val="both"/>
        <w:rPr/>
      </w:pPr>
      <w:r w:rsidDel="00000000" w:rsidR="00000000" w:rsidRPr="00000000">
        <w:rPr>
          <w:rtl w:val="0"/>
        </w:rPr>
      </w:r>
    </w:p>
    <w:p w:rsidR="00000000" w:rsidDel="00000000" w:rsidP="00000000" w:rsidRDefault="00000000" w:rsidRPr="00000000" w14:paraId="0000007A">
      <w:pPr>
        <w:pageBreakBefore w:val="0"/>
        <w:jc w:val="both"/>
        <w:rPr>
          <w:b w:val="1"/>
          <w:sz w:val="28"/>
          <w:szCs w:val="28"/>
        </w:rPr>
      </w:pPr>
      <w:r w:rsidDel="00000000" w:rsidR="00000000" w:rsidRPr="00000000">
        <w:rPr>
          <w:b w:val="1"/>
          <w:sz w:val="28"/>
          <w:szCs w:val="28"/>
          <w:rtl w:val="0"/>
        </w:rPr>
        <w:t xml:space="preserve">IX – Evaluation</w:t>
      </w:r>
    </w:p>
    <w:p w:rsidR="00000000" w:rsidDel="00000000" w:rsidP="00000000" w:rsidRDefault="00000000" w:rsidRPr="00000000" w14:paraId="0000007B">
      <w:pPr>
        <w:pageBreakBefore w:val="0"/>
        <w:jc w:val="both"/>
        <w:rPr/>
      </w:pPr>
      <w:r w:rsidDel="00000000" w:rsidR="00000000" w:rsidRPr="00000000">
        <w:rPr>
          <w:rtl w:val="0"/>
        </w:rPr>
      </w:r>
    </w:p>
    <w:p w:rsidR="00000000" w:rsidDel="00000000" w:rsidP="00000000" w:rsidRDefault="00000000" w:rsidRPr="00000000" w14:paraId="0000007C">
      <w:pPr>
        <w:pageBreakBefore w:val="0"/>
        <w:jc w:val="both"/>
        <w:rPr/>
      </w:pPr>
      <w:r w:rsidDel="00000000" w:rsidR="00000000" w:rsidRPr="00000000">
        <w:rPr>
          <w:rtl w:val="0"/>
        </w:rPr>
        <w:t xml:space="preserve">Indicateur : Taux de retour des questionnaires.</w:t>
      </w:r>
    </w:p>
    <w:p w:rsidR="00000000" w:rsidDel="00000000" w:rsidP="00000000" w:rsidRDefault="00000000" w:rsidRPr="00000000" w14:paraId="0000007D">
      <w:pPr>
        <w:pageBreakBefore w:val="0"/>
        <w:jc w:val="both"/>
        <w:rPr/>
      </w:pPr>
      <w:r w:rsidDel="00000000" w:rsidR="00000000" w:rsidRPr="00000000">
        <w:rPr>
          <w:rtl w:val="0"/>
        </w:rPr>
        <w:tab/>
        <w:tab/>
        <w:t xml:space="preserve">% de personnes satisfaites</w:t>
      </w:r>
    </w:p>
    <w:p w:rsidR="00000000" w:rsidDel="00000000" w:rsidP="00000000" w:rsidRDefault="00000000" w:rsidRPr="00000000" w14:paraId="0000007E">
      <w:pPr>
        <w:pageBreakBefore w:val="0"/>
        <w:jc w:val="both"/>
        <w:rPr/>
      </w:pPr>
      <w:bookmarkStart w:colFirst="0" w:colLast="0" w:name="_gjdgxs" w:id="0"/>
      <w:bookmarkEnd w:id="0"/>
      <w:r w:rsidDel="00000000" w:rsidR="00000000" w:rsidRPr="00000000">
        <w:rPr>
          <w:rtl w:val="0"/>
        </w:rPr>
        <w:t xml:space="preserve">Seuils d’acceptabilité</w:t>
      </w:r>
    </w:p>
    <w:p w:rsidR="00000000" w:rsidDel="00000000" w:rsidP="00000000" w:rsidRDefault="00000000" w:rsidRPr="00000000" w14:paraId="0000007F">
      <w:pPr>
        <w:pageBreakBefore w:val="0"/>
        <w:jc w:val="both"/>
        <w:rPr/>
      </w:pPr>
      <w:r w:rsidDel="00000000" w:rsidR="00000000" w:rsidRPr="00000000">
        <w:rPr>
          <w:rtl w:val="0"/>
        </w:rPr>
      </w:r>
    </w:p>
    <w:p w:rsidR="00000000" w:rsidDel="00000000" w:rsidP="00000000" w:rsidRDefault="00000000" w:rsidRPr="00000000" w14:paraId="00000080">
      <w:pPr>
        <w:pageBreakBefore w:val="0"/>
        <w:rPr>
          <w:b w:val="1"/>
        </w:rPr>
      </w:pPr>
      <w:r w:rsidDel="00000000" w:rsidR="00000000" w:rsidRPr="00000000">
        <w:rPr>
          <w:rtl w:val="0"/>
        </w:rPr>
      </w:r>
    </w:p>
    <w:p w:rsidR="00000000" w:rsidDel="00000000" w:rsidP="00000000" w:rsidRDefault="00000000" w:rsidRPr="00000000" w14:paraId="00000081">
      <w:pPr>
        <w:pageBreakBefore w:val="0"/>
        <w:rPr>
          <w:b w:val="1"/>
        </w:rPr>
      </w:pPr>
      <w:r w:rsidDel="00000000" w:rsidR="00000000" w:rsidRPr="00000000">
        <w:rPr>
          <w:rtl w:val="0"/>
        </w:rPr>
      </w:r>
    </w:p>
    <w:p w:rsidR="00000000" w:rsidDel="00000000" w:rsidP="00000000" w:rsidRDefault="00000000" w:rsidRPr="00000000" w14:paraId="0000008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720" w:right="0" w:hanging="357"/>
        <w:jc w:val="left"/>
        <w:rPr>
          <w:rFonts w:ascii="Arial" w:cs="Arial" w:eastAsia="Arial" w:hAnsi="Arial"/>
          <w:b w:val="1"/>
          <w:i w:val="0"/>
          <w:smallCaps w:val="0"/>
          <w:strike w:val="0"/>
          <w:color w:val="003399"/>
          <w:sz w:val="28"/>
          <w:szCs w:val="28"/>
          <w:u w:val="singl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83">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720" w:right="0" w:hanging="357"/>
        <w:jc w:val="left"/>
        <w:rPr>
          <w:rFonts w:ascii="Arial" w:cs="Arial" w:eastAsia="Arial" w:hAnsi="Arial"/>
          <w:b w:val="1"/>
          <w:i w:val="0"/>
          <w:smallCaps w:val="0"/>
          <w:strike w:val="0"/>
          <w:color w:val="003399"/>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84">
      <w:pPr>
        <w:pageBreakBefore w:val="0"/>
        <w:rPr>
          <w:b w:val="1"/>
          <w:color w:val="003399"/>
          <w:sz w:val="28"/>
          <w:szCs w:val="28"/>
          <w:u w:val="singl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851" w:top="1418" w:left="993" w:right="1133" w:header="539" w:footer="1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color="000000" w:space="1" w:sz="4" w:val="single"/>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MQS – Chargé de mission qualité</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9042400</wp:posOffset>
              </wp:positionH>
              <wp:positionV relativeFrom="paragraph">
                <wp:posOffset>-2781299</wp:posOffset>
              </wp:positionV>
              <wp:extent cx="451485" cy="368935"/>
              <wp:effectExtent b="0" l="0" r="0" t="0"/>
              <wp:wrapNone/>
              <wp:docPr id="3" name=""/>
              <a:graphic>
                <a:graphicData uri="http://schemas.microsoft.com/office/word/2010/wordprocessingShape">
                  <wps:wsp>
                    <wps:cNvSpPr/>
                    <wps:cNvPr id="30" name="Shape 30"/>
                    <wps:spPr>
                      <a:xfrm>
                        <a:off x="5134545" y="3609820"/>
                        <a:ext cx="422910" cy="340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 PAGE   \* MERGEFORMAT </w:t>
                          </w:r>
                          <w:r w:rsidDel="00000000" w:rsidR="00000000" w:rsidRPr="00000000">
                            <w:rPr>
                              <w:rFonts w:ascii="Arial" w:cs="Arial" w:eastAsia="Arial" w:hAnsi="Arial"/>
                              <w:b w:val="0"/>
                              <w:i w:val="0"/>
                              <w:smallCaps w:val="0"/>
                              <w:strike w:val="0"/>
                              <w:color w:val="000000"/>
                              <w:sz w:val="22"/>
                              <w:vertAlign w:val="baseline"/>
                            </w:rPr>
                            <w:t xml:space="preserve">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 PAGE   \* MERGEFORMAT </w:t>
                          </w:r>
                          <w:r w:rsidDel="00000000" w:rsidR="00000000" w:rsidRPr="00000000">
                            <w:rPr>
                              <w:rFonts w:ascii="Arial" w:cs="Arial" w:eastAsia="Arial" w:hAnsi="Arial"/>
                              <w:b w:val="0"/>
                              <w:i w:val="0"/>
                              <w:smallCaps w:val="0"/>
                              <w:strike w:val="0"/>
                              <w:color w:val="000000"/>
                              <w:sz w:val="22"/>
                              <w:vertAlign w:val="baseline"/>
                            </w:rPr>
                            <w:t xml:space="preserve">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9e2e33"/>
                              <w:sz w:val="28"/>
                              <w:vertAlign w:val="baseline"/>
                            </w:rPr>
                            <w:t xml:space="preserve"> PAGE   \* MERGEFORMAT 1</w:t>
                          </w:r>
                          <w:r w:rsidDel="00000000" w:rsidR="00000000" w:rsidRPr="00000000">
                            <w:rPr>
                              <w:rFonts w:ascii="Arial" w:cs="Arial" w:eastAsia="Arial" w:hAnsi="Arial"/>
                              <w:b w:val="1"/>
                              <w:i w:val="0"/>
                              <w:smallCaps w:val="0"/>
                              <w:strike w:val="0"/>
                              <w:color w:val="0070c0"/>
                              <w:sz w:val="28"/>
                              <w:vertAlign w:val="baseline"/>
                            </w:rPr>
                            <w:t xml:space="preserve"> PAGE   \* MERGEFORMAT 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70c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9042400</wp:posOffset>
              </wp:positionH>
              <wp:positionV relativeFrom="paragraph">
                <wp:posOffset>-2781299</wp:posOffset>
              </wp:positionV>
              <wp:extent cx="451485" cy="368935"/>
              <wp:effectExtent b="0" l="0" r="0" t="0"/>
              <wp:wrapNone/>
              <wp:docPr id="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451485" cy="36893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8528050</wp:posOffset>
          </wp:positionH>
          <wp:positionV relativeFrom="paragraph">
            <wp:posOffset>-2671442</wp:posOffset>
          </wp:positionV>
          <wp:extent cx="1091565" cy="231775"/>
          <wp:effectExtent b="0" l="0" r="0" t="0"/>
          <wp:wrapNone/>
          <wp:docPr id="5"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091565" cy="2317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-774699</wp:posOffset>
              </wp:positionH>
              <wp:positionV relativeFrom="paragraph">
                <wp:posOffset>0</wp:posOffset>
              </wp:positionV>
              <wp:extent cx="7562215" cy="476250"/>
              <wp:effectExtent b="0" l="0" r="0" t="0"/>
              <wp:wrapNone/>
              <wp:docPr id="1" name=""/>
              <a:graphic>
                <a:graphicData uri="http://schemas.microsoft.com/office/word/2010/wordprocessingGroup">
                  <wpg:wgp>
                    <wpg:cNvGrpSpPr/>
                    <wpg:grpSpPr>
                      <a:xfrm>
                        <a:off x="1564893" y="3541875"/>
                        <a:ext cx="7562215" cy="476250"/>
                        <a:chOff x="1564893" y="3541875"/>
                        <a:chExt cx="7562215" cy="476250"/>
                      </a:xfrm>
                    </wpg:grpSpPr>
                    <wpg:grpSp>
                      <wpg:cNvGrpSpPr/>
                      <wpg:grpSpPr>
                        <a:xfrm>
                          <a:off x="1564893" y="3541875"/>
                          <a:ext cx="7562215" cy="476250"/>
                          <a:chOff x="1564893" y="3541875"/>
                          <a:chExt cx="7562215" cy="476250"/>
                        </a:xfrm>
                      </wpg:grpSpPr>
                      <wps:wsp>
                        <wps:cNvSpPr/>
                        <wps:cNvPr id="3" name="Shape 3"/>
                        <wps:spPr>
                          <a:xfrm>
                            <a:off x="1564893" y="3541875"/>
                            <a:ext cx="7562200" cy="476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4893" y="3541875"/>
                            <a:ext cx="7562215" cy="476250"/>
                            <a:chOff x="1564893" y="3541875"/>
                            <a:chExt cx="7562215" cy="476250"/>
                          </a:xfrm>
                        </wpg:grpSpPr>
                        <wps:wsp>
                          <wps:cNvSpPr/>
                          <wps:cNvPr id="5" name="Shape 5"/>
                          <wps:spPr>
                            <a:xfrm>
                              <a:off x="1564893" y="3541875"/>
                              <a:ext cx="7562200" cy="476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4893" y="3541875"/>
                              <a:ext cx="7562215" cy="476250"/>
                              <a:chOff x="0" y="0"/>
                              <a:chExt cx="7164705" cy="423080"/>
                            </a:xfrm>
                          </wpg:grpSpPr>
                          <wps:wsp>
                            <wps:cNvSpPr/>
                            <wps:cNvPr id="7" name="Shape 7"/>
                            <wps:spPr>
                              <a:xfrm>
                                <a:off x="0" y="0"/>
                                <a:ext cx="7164700" cy="423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0"/>
                                <a:ext cx="7164705" cy="0"/>
                              </a:xfrm>
                              <a:prstGeom prst="straightConnector1">
                                <a:avLst/>
                              </a:prstGeom>
                              <a:noFill/>
                              <a:ln cap="flat" cmpd="sng" w="28575">
                                <a:solidFill>
                                  <a:srgbClr val="B49FCC"/>
                                </a:solidFill>
                                <a:prstDash val="solid"/>
                                <a:round/>
                                <a:headEnd len="sm" w="sm" type="none"/>
                                <a:tailEnd len="sm" w="sm" type="none"/>
                              </a:ln>
                            </wps:spPr>
                            <wps:bodyPr anchorCtr="0" anchor="ctr" bIns="91425" lIns="91425" spcFirstLastPara="1" rIns="91425" wrap="square" tIns="91425">
                              <a:noAutofit/>
                            </wps:bodyPr>
                          </wps:wsp>
                          <wps:wsp>
                            <wps:cNvCnPr/>
                            <wps:spPr>
                              <a:xfrm>
                                <a:off x="0" y="143301"/>
                                <a:ext cx="3564255" cy="0"/>
                              </a:xfrm>
                              <a:prstGeom prst="straightConnector1">
                                <a:avLst/>
                              </a:prstGeom>
                              <a:noFill/>
                              <a:ln cap="flat" cmpd="sng" w="28575">
                                <a:solidFill>
                                  <a:srgbClr val="ADD586"/>
                                </a:solidFill>
                                <a:prstDash val="solid"/>
                                <a:round/>
                                <a:headEnd len="sm" w="sm" type="none"/>
                                <a:tailEnd len="sm" w="sm" type="none"/>
                              </a:ln>
                            </wps:spPr>
                            <wps:bodyPr anchorCtr="0" anchor="ctr" bIns="91425" lIns="91425" spcFirstLastPara="1" rIns="91425" wrap="square" tIns="91425">
                              <a:noAutofit/>
                            </wps:bodyPr>
                          </wps:wsp>
                          <wps:wsp>
                            <wps:cNvCnPr/>
                            <wps:spPr>
                              <a:xfrm>
                                <a:off x="0" y="286603"/>
                                <a:ext cx="5649595" cy="0"/>
                              </a:xfrm>
                              <a:prstGeom prst="straightConnector1">
                                <a:avLst/>
                              </a:prstGeom>
                              <a:noFill/>
                              <a:ln cap="flat" cmpd="sng" w="28575">
                                <a:solidFill>
                                  <a:srgbClr val="F284B5"/>
                                </a:solidFill>
                                <a:prstDash val="solid"/>
                                <a:round/>
                                <a:headEnd len="sm" w="sm" type="none"/>
                                <a:tailEnd len="sm" w="sm" type="none"/>
                              </a:ln>
                            </wps:spPr>
                            <wps:bodyPr anchorCtr="0" anchor="ctr" bIns="91425" lIns="91425" spcFirstLastPara="1" rIns="91425" wrap="square" tIns="91425">
                              <a:noAutofit/>
                            </wps:bodyPr>
                          </wps:wsp>
                          <wps:wsp>
                            <wps:cNvCnPr/>
                            <wps:spPr>
                              <a:xfrm>
                                <a:off x="0" y="423080"/>
                                <a:ext cx="4686935" cy="0"/>
                              </a:xfrm>
                              <a:prstGeom prst="straightConnector1">
                                <a:avLst/>
                              </a:prstGeom>
                              <a:noFill/>
                              <a:ln cap="flat" cmpd="sng" w="28575">
                                <a:solidFill>
                                  <a:srgbClr val="57C3BD"/>
                                </a:solidFill>
                                <a:prstDash val="solid"/>
                                <a:round/>
                                <a:headEnd len="sm" w="sm" type="none"/>
                                <a:tailEnd len="sm" w="sm" type="none"/>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-774699</wp:posOffset>
              </wp:positionH>
              <wp:positionV relativeFrom="paragraph">
                <wp:posOffset>0</wp:posOffset>
              </wp:positionV>
              <wp:extent cx="7562215" cy="47625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562215" cy="4762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5988050</wp:posOffset>
          </wp:positionH>
          <wp:positionV relativeFrom="paragraph">
            <wp:posOffset>52705</wp:posOffset>
          </wp:positionV>
          <wp:extent cx="467360" cy="447040"/>
          <wp:effectExtent b="0" l="0" r="0" t="0"/>
          <wp:wrapNone/>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467360" cy="447040"/>
                  </a:xfrm>
                  <a:prstGeom prst="rect"/>
                  <a:ln/>
                </pic:spPr>
              </pic:pic>
            </a:graphicData>
          </a:graphic>
        </wp:anchor>
      </w:drawing>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2850" w:hanging="360"/>
      </w:pPr>
      <w:rPr>
        <w:rFonts w:ascii="Noto Sans Symbols" w:cs="Noto Sans Symbols" w:eastAsia="Noto Sans Symbols" w:hAnsi="Noto Sans Symbols"/>
      </w:rPr>
    </w:lvl>
    <w:lvl w:ilvl="1">
      <w:start w:val="1"/>
      <w:numFmt w:val="bullet"/>
      <w:lvlText w:val="o"/>
      <w:lvlJc w:val="left"/>
      <w:pPr>
        <w:ind w:left="2850" w:hanging="360"/>
      </w:pPr>
      <w:rPr>
        <w:rFonts w:ascii="Courier New" w:cs="Courier New" w:eastAsia="Courier New" w:hAnsi="Courier New"/>
      </w:rPr>
    </w:lvl>
    <w:lvl w:ilvl="2">
      <w:start w:val="1"/>
      <w:numFmt w:val="bullet"/>
      <w:lvlText w:val="▪"/>
      <w:lvlJc w:val="left"/>
      <w:pPr>
        <w:ind w:left="3570" w:hanging="360"/>
      </w:pPr>
      <w:rPr>
        <w:rFonts w:ascii="Noto Sans Symbols" w:cs="Noto Sans Symbols" w:eastAsia="Noto Sans Symbols" w:hAnsi="Noto Sans Symbols"/>
      </w:rPr>
    </w:lvl>
    <w:lvl w:ilvl="3">
      <w:start w:val="1"/>
      <w:numFmt w:val="bullet"/>
      <w:lvlText w:val="●"/>
      <w:lvlJc w:val="left"/>
      <w:pPr>
        <w:ind w:left="4290" w:hanging="360"/>
      </w:pPr>
      <w:rPr>
        <w:rFonts w:ascii="Noto Sans Symbols" w:cs="Noto Sans Symbols" w:eastAsia="Noto Sans Symbols" w:hAnsi="Noto Sans Symbols"/>
      </w:rPr>
    </w:lvl>
    <w:lvl w:ilvl="4">
      <w:start w:val="1"/>
      <w:numFmt w:val="bullet"/>
      <w:lvlText w:val="o"/>
      <w:lvlJc w:val="left"/>
      <w:pPr>
        <w:ind w:left="5010" w:hanging="360"/>
      </w:pPr>
      <w:rPr>
        <w:rFonts w:ascii="Courier New" w:cs="Courier New" w:eastAsia="Courier New" w:hAnsi="Courier New"/>
      </w:rPr>
    </w:lvl>
    <w:lvl w:ilvl="5">
      <w:start w:val="1"/>
      <w:numFmt w:val="bullet"/>
      <w:lvlText w:val="▪"/>
      <w:lvlJc w:val="left"/>
      <w:pPr>
        <w:ind w:left="5730" w:hanging="360"/>
      </w:pPr>
      <w:rPr>
        <w:rFonts w:ascii="Noto Sans Symbols" w:cs="Noto Sans Symbols" w:eastAsia="Noto Sans Symbols" w:hAnsi="Noto Sans Symbols"/>
      </w:rPr>
    </w:lvl>
    <w:lvl w:ilvl="6">
      <w:start w:val="1"/>
      <w:numFmt w:val="bullet"/>
      <w:lvlText w:val="●"/>
      <w:lvlJc w:val="left"/>
      <w:pPr>
        <w:ind w:left="6450" w:hanging="360"/>
      </w:pPr>
      <w:rPr>
        <w:rFonts w:ascii="Noto Sans Symbols" w:cs="Noto Sans Symbols" w:eastAsia="Noto Sans Symbols" w:hAnsi="Noto Sans Symbols"/>
      </w:rPr>
    </w:lvl>
    <w:lvl w:ilvl="7">
      <w:start w:val="1"/>
      <w:numFmt w:val="bullet"/>
      <w:lvlText w:val="o"/>
      <w:lvlJc w:val="left"/>
      <w:pPr>
        <w:ind w:left="7170" w:hanging="360"/>
      </w:pPr>
      <w:rPr>
        <w:rFonts w:ascii="Courier New" w:cs="Courier New" w:eastAsia="Courier New" w:hAnsi="Courier New"/>
      </w:rPr>
    </w:lvl>
    <w:lvl w:ilvl="8">
      <w:start w:val="1"/>
      <w:numFmt w:val="bullet"/>
      <w:lvlText w:val="▪"/>
      <w:lvlJc w:val="left"/>
      <w:pPr>
        <w:ind w:left="789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Rule="auto"/>
    </w:pPr>
    <w:rPr>
      <w:rFonts w:ascii="Cambria" w:cs="Cambria" w:eastAsia="Cambria" w:hAnsi="Cambria"/>
      <w:b w:val="1"/>
      <w:color w:val="2f5496"/>
      <w:sz w:val="28"/>
      <w:szCs w:val="28"/>
    </w:rPr>
  </w:style>
  <w:style w:type="paragraph" w:styleId="Heading2">
    <w:name w:val="heading 2"/>
    <w:basedOn w:val="Normal"/>
    <w:next w:val="Normal"/>
    <w:pPr>
      <w:keepNext w:val="1"/>
      <w:pageBreakBefore w:val="0"/>
      <w:pBdr>
        <w:left w:color="44546a" w:space="4" w:sz="4" w:val="single"/>
        <w:bottom w:color="44546a" w:space="1" w:sz="4" w:val="single"/>
      </w:pBdr>
      <w:ind w:left="720" w:hanging="360"/>
    </w:pPr>
    <w:rPr>
      <w:b w:val="1"/>
    </w:rPr>
  </w:style>
  <w:style w:type="paragraph" w:styleId="Heading3">
    <w:name w:val="heading 3"/>
    <w:basedOn w:val="Normal"/>
    <w:next w:val="Normal"/>
    <w:pPr>
      <w:keepNext w:val="1"/>
      <w:pageBreakBefore w:val="0"/>
      <w:spacing w:after="60" w:before="240" w:lineRule="auto"/>
    </w:pPr>
    <w:rPr>
      <w:b w:val="1"/>
      <w:sz w:val="26"/>
      <w:szCs w:val="26"/>
    </w:rPr>
  </w:style>
  <w:style w:type="paragraph" w:styleId="Heading4">
    <w:name w:val="heading 4"/>
    <w:basedOn w:val="Normal"/>
    <w:next w:val="Normal"/>
    <w:pPr>
      <w:keepNext w:val="1"/>
      <w:pageBreakBefore w:val="0"/>
      <w:spacing w:after="60" w:befor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pageBreakBefore w:val="0"/>
      <w:spacing w:before="200" w:lineRule="auto"/>
    </w:pPr>
    <w:rPr>
      <w:rFonts w:ascii="Cambria" w:cs="Cambria" w:eastAsia="Cambria" w:hAnsi="Cambria"/>
      <w:b w:val="1"/>
      <w:color w:val="1f3863"/>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ind w:left="720" w:hanging="360"/>
    </w:pPr>
    <w:rPr>
      <w:b w:val="1"/>
      <w:color w:val="000000"/>
      <w:sz w:val="28"/>
      <w:szCs w:val="28"/>
    </w:rPr>
  </w:style>
  <w:style w:type="paragraph" w:styleId="Subtitle">
    <w:name w:val="Subtitle"/>
    <w:basedOn w:val="Normal"/>
    <w:next w:val="Normal"/>
    <w:pPr>
      <w:pageBreakBefore w:val="0"/>
    </w:pPr>
    <w:rPr>
      <w:rFonts w:ascii="Cambria" w:cs="Cambria" w:eastAsia="Cambria" w:hAnsi="Cambria"/>
      <w:i w:val="1"/>
      <w:color w:val="4472c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